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915"/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1868"/>
        <w:gridCol w:w="1371"/>
        <w:gridCol w:w="9394"/>
      </w:tblGrid>
      <w:tr w:rsidR="007337CA" w:rsidRPr="00113223" w:rsidTr="007337CA">
        <w:trPr>
          <w:trHeight w:val="65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113223" w:rsidRDefault="007337CA" w:rsidP="0073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施工要求及说明</w:t>
            </w:r>
          </w:p>
        </w:tc>
      </w:tr>
      <w:tr w:rsidR="007337CA" w:rsidRPr="00113223" w:rsidTr="007337CA">
        <w:trPr>
          <w:trHeight w:val="1629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color w:val="000000"/>
                <w:sz w:val="36"/>
                <w:szCs w:val="36"/>
              </w:rPr>
              <w:t>创业学院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楼道、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内墙饰面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4"/>
              </w:rPr>
              <w:t>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破损墙面铲除→修补→批腻子→涂国标乳胶漆→整体墙面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4"/>
              </w:rPr>
              <w:t>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国标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4"/>
              </w:rPr>
              <w:t>乳胶漆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刷白的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4"/>
              </w:rPr>
              <w:t>程序进行饰面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。2、地点：东边楼梯、西边三、四层楼梯、三、四层走廊及室内等。</w:t>
            </w:r>
          </w:p>
        </w:tc>
      </w:tr>
      <w:tr w:rsidR="007337CA" w:rsidRPr="00113223" w:rsidTr="007337CA">
        <w:trPr>
          <w:trHeight w:val="837"/>
        </w:trPr>
        <w:tc>
          <w:tcPr>
            <w:tcW w:w="0" w:type="auto"/>
            <w:vMerge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塑钢</w:t>
            </w:r>
            <w:proofErr w:type="gramStart"/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窗制作</w:t>
            </w:r>
            <w:proofErr w:type="gramEnd"/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与安装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754A4D" w:rsidRDefault="007337CA" w:rsidP="007337C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54A4D">
              <w:rPr>
                <w:rFonts w:ascii="宋体" w:hAnsi="宋体" w:cs="宋体" w:hint="eastAsia"/>
                <w:kern w:val="0"/>
                <w:sz w:val="22"/>
                <w:szCs w:val="22"/>
              </w:rPr>
              <w:t>包括旧钢窗的拆除，窗框修补等。塑钢型材要求为海螺80型材。</w:t>
            </w:r>
          </w:p>
        </w:tc>
      </w:tr>
      <w:tr w:rsidR="007337CA" w:rsidRPr="00113223" w:rsidTr="007337CA">
        <w:trPr>
          <w:trHeight w:val="973"/>
        </w:trPr>
        <w:tc>
          <w:tcPr>
            <w:tcW w:w="0" w:type="auto"/>
            <w:vMerge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窗帘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754A4D" w:rsidRDefault="007337CA" w:rsidP="007337C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54A4D">
              <w:rPr>
                <w:rFonts w:ascii="宋体" w:hAnsi="宋体" w:cs="宋体" w:hint="eastAsia"/>
                <w:kern w:val="0"/>
                <w:sz w:val="22"/>
                <w:szCs w:val="22"/>
              </w:rPr>
              <w:t>加厚遮阳布，为打孔帘、平</w:t>
            </w:r>
            <w:proofErr w:type="gramStart"/>
            <w:r w:rsidRPr="00754A4D">
              <w:rPr>
                <w:rFonts w:ascii="宋体" w:hAnsi="宋体" w:cs="宋体" w:hint="eastAsia"/>
                <w:kern w:val="0"/>
                <w:sz w:val="22"/>
                <w:szCs w:val="22"/>
              </w:rPr>
              <w:t>帷</w:t>
            </w:r>
            <w:proofErr w:type="gramEnd"/>
            <w:r w:rsidRPr="00754A4D">
              <w:rPr>
                <w:rFonts w:ascii="宋体" w:hAnsi="宋体" w:cs="宋体" w:hint="eastAsia"/>
                <w:kern w:val="0"/>
                <w:sz w:val="22"/>
                <w:szCs w:val="22"/>
              </w:rPr>
              <w:t>；窗帘杆为优质罗马杆；</w:t>
            </w:r>
            <w:proofErr w:type="gramStart"/>
            <w:r w:rsidRPr="00754A4D">
              <w:rPr>
                <w:rFonts w:ascii="宋体" w:hAnsi="宋体" w:cs="宋体" w:hint="eastAsia"/>
                <w:kern w:val="0"/>
                <w:sz w:val="22"/>
                <w:szCs w:val="22"/>
              </w:rPr>
              <w:t>按窗宽</w:t>
            </w:r>
            <w:proofErr w:type="gramEnd"/>
            <w:r w:rsidRPr="00754A4D">
              <w:rPr>
                <w:rFonts w:ascii="宋体" w:hAnsi="宋体" w:cs="宋体" w:hint="eastAsia"/>
                <w:kern w:val="0"/>
                <w:sz w:val="22"/>
                <w:szCs w:val="22"/>
              </w:rPr>
              <w:t>1：1.5比例制作</w:t>
            </w:r>
          </w:p>
        </w:tc>
      </w:tr>
      <w:tr w:rsidR="007337CA" w:rsidRPr="00113223" w:rsidTr="007337CA">
        <w:trPr>
          <w:trHeight w:val="408"/>
        </w:trPr>
        <w:tc>
          <w:tcPr>
            <w:tcW w:w="0" w:type="auto"/>
            <w:vMerge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隔断拆除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754A4D" w:rsidRDefault="007337CA" w:rsidP="007337CA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754A4D">
              <w:rPr>
                <w:rFonts w:ascii="宋体" w:hAnsi="宋体" w:cs="宋体" w:hint="eastAsia"/>
                <w:kern w:val="0"/>
                <w:sz w:val="22"/>
                <w:szCs w:val="22"/>
              </w:rPr>
              <w:t>工程量不作调整。</w:t>
            </w:r>
          </w:p>
        </w:tc>
      </w:tr>
      <w:tr w:rsidR="007337CA" w:rsidRPr="00113223" w:rsidTr="007337CA">
        <w:trPr>
          <w:trHeight w:val="439"/>
        </w:trPr>
        <w:tc>
          <w:tcPr>
            <w:tcW w:w="0" w:type="auto"/>
            <w:vMerge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1E0F1F" w:rsidRDefault="007337CA" w:rsidP="007337C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E0F1F">
              <w:rPr>
                <w:rFonts w:hint="eastAsia"/>
                <w:color w:val="000000"/>
                <w:sz w:val="22"/>
                <w:szCs w:val="22"/>
              </w:rPr>
              <w:t>吊顶维修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要求所用材料与原材料相同，恢复原样。其中14㎡新做，29块维修。工程量不作调整</w:t>
            </w:r>
          </w:p>
        </w:tc>
      </w:tr>
      <w:tr w:rsidR="007337CA" w:rsidRPr="00113223" w:rsidTr="007337CA">
        <w:trPr>
          <w:trHeight w:val="408"/>
        </w:trPr>
        <w:tc>
          <w:tcPr>
            <w:tcW w:w="0" w:type="auto"/>
            <w:vMerge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1E0F1F" w:rsidRDefault="007337CA" w:rsidP="007337CA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强电维修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见附件2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337CA" w:rsidRPr="00113223" w:rsidRDefault="007337CA" w:rsidP="007337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1、原线路的整理。2、附件2内容安装。3、所用材料必须符合国标要求，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面板为86型，灯具为LED节能型。</w:t>
            </w:r>
          </w:p>
        </w:tc>
      </w:tr>
    </w:tbl>
    <w:p w:rsidR="0036358B" w:rsidRPr="007337CA" w:rsidRDefault="007337CA" w:rsidP="007337CA">
      <w:pPr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附件1：</w:t>
      </w:r>
      <w:r w:rsidRPr="00C676BE">
        <w:rPr>
          <w:rFonts w:ascii="宋体" w:hAnsi="宋体" w:cs="Arial" w:hint="eastAsia"/>
          <w:b/>
          <w:color w:val="000000"/>
          <w:sz w:val="44"/>
          <w:szCs w:val="44"/>
        </w:rPr>
        <w:t>创业学院</w:t>
      </w:r>
      <w:r w:rsidRPr="0011322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装饰装修工程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量及施工要求</w:t>
      </w:r>
    </w:p>
    <w:sectPr w:rsidR="0036358B" w:rsidRPr="007337CA" w:rsidSect="007337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7CA"/>
    <w:rsid w:val="001E5F8C"/>
    <w:rsid w:val="0036358B"/>
    <w:rsid w:val="007337CA"/>
    <w:rsid w:val="00754A4D"/>
    <w:rsid w:val="00BE472D"/>
    <w:rsid w:val="00F6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</dc:creator>
  <cp:lastModifiedBy>wsx</cp:lastModifiedBy>
  <cp:revision>3</cp:revision>
  <dcterms:created xsi:type="dcterms:W3CDTF">2018-04-12T10:02:00Z</dcterms:created>
  <dcterms:modified xsi:type="dcterms:W3CDTF">2018-04-12T10:26:00Z</dcterms:modified>
</cp:coreProperties>
</file>