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lang w:eastAsia="zh-CN"/>
        </w:rPr>
        <w:t>池州职业技术学院素质拓展学分评定标准（试行）</w:t>
      </w:r>
    </w:p>
    <w:tbl>
      <w:tblPr>
        <w:tblStyle w:val="3"/>
        <w:tblpPr w:leftFromText="180" w:rightFromText="180" w:vertAnchor="text" w:horzAnchor="page" w:tblpXSpec="center" w:tblpY="613"/>
        <w:tblOverlap w:val="never"/>
        <w:tblW w:w="850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484"/>
        <w:gridCol w:w="3767"/>
        <w:gridCol w:w="1415"/>
        <w:gridCol w:w="12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tblHeader/>
        </w:trPr>
        <w:tc>
          <w:tcPr>
            <w:tcW w:w="59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Cs w:val="21"/>
              </w:rPr>
              <w:t>积分模块</w:t>
            </w:r>
          </w:p>
        </w:tc>
        <w:tc>
          <w:tcPr>
            <w:tcW w:w="1484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项  目</w:t>
            </w:r>
          </w:p>
        </w:tc>
        <w:tc>
          <w:tcPr>
            <w:tcW w:w="3767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积 分 标 准</w:t>
            </w:r>
          </w:p>
        </w:tc>
        <w:tc>
          <w:tcPr>
            <w:tcW w:w="1415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认证要求</w:t>
            </w:r>
          </w:p>
        </w:tc>
        <w:tc>
          <w:tcPr>
            <w:tcW w:w="1245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备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9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767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59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1、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思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想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政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治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素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养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1.1主题团日活动等思想引领类活动经历，以及相关赛事荣誉等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参加成员每人每项可积2学时；参加相关赛事，获院级一等奖、二等奖、三等奖、优秀奖分别积8学时、6学时、4学时、2学时；获市级、省级奖项，在校级相应等级基础上分别增加5学时、10学时。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活动签到情况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竞赛获奖证书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活动参与记录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该模块，学生至少修满3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学时。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评选奖学金同学第一学年该模块不低于1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学时，推荐入党积极分子第一学年该模块不低于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32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学时。</w:t>
            </w:r>
          </w:p>
          <w:p>
            <w:pPr>
              <w:spacing w:line="240" w:lineRule="atLeas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学时为1学分，最高为2学分。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5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1.2思想政治、形势政策、理念信念主题报告会、人文素质讲座、大学生心理健康讲座等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每参加一次积2学时。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活动参与记录</w:t>
            </w: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atLeast"/>
        </w:trPr>
        <w:tc>
          <w:tcPr>
            <w:tcW w:w="5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1.3党校和青马工程培训班学习，大学生骨干培训经历等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院级党、团校学习合格积10学时；被评为优秀加2学时分。市级、省级大学生骨干培训合格积15学时、10学时；被评为优秀加5学时。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结业证书</w:t>
            </w: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1.4十佳大学生、大学生自强之星等荣誉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院、市级、省级分别积5学时、10学时、15学时。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荣誉证书</w:t>
            </w: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1.5先进班集体、文明宿舍等集体荣誉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系、院、市级、省级分积6学时、8学时、15学时、20学时。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荣誉证书</w:t>
            </w: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94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2、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社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会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责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任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担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当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2.1志愿者注册、优秀志愿者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注册志愿者积2分；国家级、省级、市级、院级优秀志愿者分别积20学时、15学时、10学时、5学时；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志愿者编码、荣誉证书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该模块，学生至少修满3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学时。1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学时为1学分，最高为2学分。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2.2志愿公益活动及相关荣誉等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系、院、市级、省级组织的志愿公益活动，每参加1次积5学时、10学时、15学时、20学时。</w:t>
            </w:r>
          </w:p>
          <w:p>
            <w:pPr>
              <w:spacing w:line="240" w:lineRule="atLeas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校、市级、省级志愿公益相关集体（个人）荣誉分别加5学时、10学时、15学时。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活动签到、荣誉证书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2.3践行社会主义核心价值观活动及相关赛事荣誉等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参加成员每人每项可积5学时；参加相关赛事，获院级一等奖、二等奖、三等奖、优秀奖分别5学时、3学时、2学时、1学时；获市级、省级奖项，在院级相应等级基础上分别增加5学时、10学时。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活动签到、荣誉证书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2.4义务献血</w:t>
            </w:r>
          </w:p>
        </w:tc>
        <w:tc>
          <w:tcPr>
            <w:tcW w:w="37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每献血一次积分5学时。</w:t>
            </w:r>
          </w:p>
        </w:tc>
        <w:tc>
          <w:tcPr>
            <w:tcW w:w="14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献血记录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</w:trPr>
        <w:tc>
          <w:tcPr>
            <w:tcW w:w="59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2.5西部计划志愿者</w:t>
            </w:r>
          </w:p>
        </w:tc>
        <w:tc>
          <w:tcPr>
            <w:tcW w:w="3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西部计划每人积15学时。</w:t>
            </w:r>
          </w:p>
        </w:tc>
        <w:tc>
          <w:tcPr>
            <w:tcW w:w="1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录取通知书</w:t>
            </w:r>
          </w:p>
        </w:tc>
        <w:tc>
          <w:tcPr>
            <w:tcW w:w="1245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9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3、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实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践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实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习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能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力</w:t>
            </w: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3.1关于社会实践活动方面的讲座、比赛</w:t>
            </w:r>
          </w:p>
        </w:tc>
        <w:tc>
          <w:tcPr>
            <w:tcW w:w="37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参加成员每人可积2学时，参加相关赛事，获院级一等奖、二等奖、三等奖、优秀奖分别5学时、3学时、2学时、1学时；获市级、省级奖项，在院级相应等级基础上分别增加5学时、10学时。</w:t>
            </w:r>
          </w:p>
        </w:tc>
        <w:tc>
          <w:tcPr>
            <w:tcW w:w="14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活动记录、荣誉证书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该模块，学生至少修满3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学时。实践成果需通过参加实践报告鉴定；参加多次实践，时间不得重叠。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第一课堂专业实习（见习）不计入；与社会实践不重复计；挂职实习时间需达到具体项目要求，以鉴定为准。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学时为1学分，最高为2学分。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3.2寒暑假社会实践及相关荣誉等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参加院级立项项目积15学时/次，自行社会实践人员积5学时/次。院、市级、省级社会实践相关集体（个人）荣誉分别加10学时、15学时、20学时。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活动记录、实践报告荣誉证书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5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3.3寒暑假在校外（政府/事业单位）挂职、企业实习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每次积10学时。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证明材料</w:t>
            </w:r>
          </w:p>
        </w:tc>
        <w:tc>
          <w:tcPr>
            <w:tcW w:w="1245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5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3.2大学生职业规划大赛暨创业大赛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参加者积10学时；省级特等奖、一等奖（金奖）、二等奖（银奖）、三等奖（铜奖）、优秀奖分别积40学时、35学时、30学时、25学时、20学时；市级特等奖、一等奖（金奖）、二等奖（银奖）、三等奖（铜奖）分别积30学时、20学时、15学时、10学时；院级一等奖、二等奖、三等奖分别积10学时、7学时、5学时。</w:t>
            </w:r>
          </w:p>
        </w:tc>
        <w:tc>
          <w:tcPr>
            <w:tcW w:w="1415" w:type="dxa"/>
            <w:tcBorders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荣誉证书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</w:trPr>
        <w:tc>
          <w:tcPr>
            <w:tcW w:w="5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3.3大学生创新创业训练计划立项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省级、市级、院、系级立项分别积30学时、25学时、20学时、15学时；自主创业并完成公司注册经认定积20学时。</w:t>
            </w:r>
          </w:p>
        </w:tc>
        <w:tc>
          <w:tcPr>
            <w:tcW w:w="1415" w:type="dxa"/>
            <w:tcBorders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立项文件通知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</w:trPr>
        <w:tc>
          <w:tcPr>
            <w:tcW w:w="5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3.4专利发明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发明专利、实用新型、外观设计专利每项积30学时、25学时、20学时。</w:t>
            </w:r>
          </w:p>
        </w:tc>
        <w:tc>
          <w:tcPr>
            <w:tcW w:w="1415" w:type="dxa"/>
            <w:tcBorders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专利证书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3.5论文发表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在公开出版期刊上发表文章，一、二、三、四类分别积30学时、25学时、20学时、10学时。</w:t>
            </w:r>
          </w:p>
        </w:tc>
        <w:tc>
          <w:tcPr>
            <w:tcW w:w="1415" w:type="dxa"/>
            <w:tcBorders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论文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3.6 A类：包括“挑战杯”大学生课外学术科技作品竞赛、“创青春”全国大学生创业大赛等。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参加者积10学时；省级特等奖、一等奖（金奖）、二等奖（银奖）、三等奖（铜奖）、优秀奖分别积40学时、35学时、30学时、25学时、20学时；市级特等奖、一等奖（金奖）、二等奖（银奖）、三等奖（铜奖）分别积30学时、20学时、15学时、10学时；院级一等奖、二等奖、三等奖分别积10学时、7学时、5学时。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活动记录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荣誉证书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5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3.7 B类：包括全国大学生数学建模竞赛等。</w:t>
            </w:r>
          </w:p>
        </w:tc>
        <w:tc>
          <w:tcPr>
            <w:tcW w:w="37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参加者积10学时；省级特等奖、一等奖、二等奖、三等奖、优秀奖分别积30学时、25学时、20学时、15学时、10学时；市级特等奖、一等奖、二等奖、三等奖分别积15学时、12学时、10学时、8学时；院级一等奖、二等奖、三等奖分别积8学时、5学时、3学时。</w:t>
            </w:r>
          </w:p>
        </w:tc>
        <w:tc>
          <w:tcPr>
            <w:tcW w:w="14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活动记录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荣誉证书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5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3.8 C类：除A类、B类项目以外的其他科技竞赛类项目。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参加者积10学时；省级特等奖、一等奖、二等奖、三等奖、优秀奖分别积30学时、25学时、20学时、15学时、10学时；市级特等奖、一等奖、二等奖、三等奖分别积12学时、10学时、8学时、6学时；院级一等奖、二等奖、三等奖分别积6学时、4学时、2学时。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活动记录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荣誉证书</w:t>
            </w:r>
          </w:p>
        </w:tc>
        <w:tc>
          <w:tcPr>
            <w:tcW w:w="1245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</w:trPr>
        <w:tc>
          <w:tcPr>
            <w:tcW w:w="59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4、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文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体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素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拓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展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4.1参加社团（兴趣小组）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参加者每个组织积5学时，最高15个学时。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任职证明材料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该模块，学生每学年至少修满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32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个学时。学生每学年必须参加体质健康测试。活动以系、校、省、国家相应部门发布的为准。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学时为1学分，最高为2学分。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atLeast"/>
        </w:trPr>
        <w:tc>
          <w:tcPr>
            <w:tcW w:w="5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4.2文化、艺术才艺讲座及相关活动荣誉等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观看院级文化艺术活动可积1学时，参加文艺活动可积10学时；系级文艺活动一等奖、二等奖、三等奖、优秀奖分别积15学时、12学时、8学时、5学时；院、市级、省级奖在院级相应等级积分上加5学时、10学时、20学时。</w:t>
            </w:r>
          </w:p>
        </w:tc>
        <w:tc>
          <w:tcPr>
            <w:tcW w:w="1415" w:type="dxa"/>
            <w:tcBorders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活动记录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荣誉证书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5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4.3体质健康测试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参加体质健康测试积5学时，测试通过加5学时。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测试合格证明</w:t>
            </w: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6" w:hRule="atLeast"/>
        </w:trPr>
        <w:tc>
          <w:tcPr>
            <w:tcW w:w="59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4.4“三走”系列活动、劳动技能活动、运动会、日常校园体育活动及相关荣誉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参加体育活动、劳动技能活动可积5学时；系级体育活动、劳动技能比赛一等奖、二等奖、三等奖、优秀奖分别可积15学时、12学时、8学时、5学时；院、市级、省级奖在院级相应等级积分上加5学时、10学时、20学时。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活动记录</w:t>
            </w:r>
          </w:p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荣誉证明</w:t>
            </w: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30" w:type="dxa"/>
              <w:right w:w="30" w:type="dxa"/>
            </w:tcMar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97F29"/>
    <w:rsid w:val="1B0428BA"/>
    <w:rsid w:val="31CC7F4F"/>
    <w:rsid w:val="32E707D6"/>
    <w:rsid w:val="48952D27"/>
    <w:rsid w:val="5F497F29"/>
    <w:rsid w:val="71F8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100" w:beforeLines="0" w:beforeAutospacing="0" w:after="90" w:afterLines="0" w:afterAutospacing="0" w:line="240" w:lineRule="auto"/>
      <w:jc w:val="center"/>
      <w:outlineLvl w:val="0"/>
    </w:pPr>
    <w:rPr>
      <w:rFonts w:ascii="Calibri" w:hAnsi="Calibri" w:eastAsia="方正小标宋简体" w:cs="Times New Roman"/>
      <w:kern w:val="44"/>
      <w:sz w:val="44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2020-08-18T09:34:00Z</dcterms:created>
  <dc:creator>WY</dc:creator>
  <cp:lastModifiedBy>WY</cp:lastModifiedBy>
  <dcterms:modified xsi:type="dcterms:W3CDTF">2020-08-18T09:35:32Z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