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结算审计服务</w:t>
      </w:r>
      <w:r>
        <w:rPr>
          <w:rFonts w:hint="eastAsia" w:ascii="宋体" w:hAnsi="宋体" w:cs="宋体"/>
          <w:b/>
          <w:sz w:val="44"/>
          <w:szCs w:val="44"/>
        </w:rPr>
        <w:t>报价单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70"/>
        <w:gridCol w:w="442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池州职业技术学院2023年部分工程结算审计服务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折扣率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池州职业技术学院2023年部分工程结算审计服务</w:t>
            </w:r>
          </w:p>
        </w:tc>
        <w:tc>
          <w:tcPr>
            <w:tcW w:w="4420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按《项目结算审计服务费用标准》</w:t>
            </w:r>
          </w:p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%计算费用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工期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adjustRightInd w:val="0"/>
              <w:spacing w:line="40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每个工程项目从接到完整的送审资料起，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个工作日出具正式结算审计报告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总报价        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adjustRightInd w:val="0"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按《项目结算审计服务费用标准》的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计算费用</w:t>
            </w:r>
            <w:r>
              <w:rPr>
                <w:rFonts w:hint="eastAsia" w:ascii="宋体" w:hAnsi="宋体" w:cs="宋体"/>
                <w:kern w:val="0"/>
                <w:szCs w:val="21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64" w:type="dxa"/>
            <w:gridSpan w:val="4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《项目结算审计服务费用标准》</w:t>
            </w:r>
          </w:p>
          <w:tbl>
            <w:tblPr>
              <w:tblStyle w:val="4"/>
              <w:tblpPr w:leftFromText="180" w:rightFromText="180" w:vertAnchor="text" w:horzAnchor="page" w:tblpX="104" w:tblpY="26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87"/>
              <w:gridCol w:w="1277"/>
              <w:gridCol w:w="1796"/>
              <w:gridCol w:w="354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90" w:hRule="atLeast"/>
              </w:trPr>
              <w:tc>
                <w:tcPr>
                  <w:tcW w:w="218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lang w:bidi="ar"/>
                    </w:rPr>
                    <w:t>工程造价（万元）</w:t>
                  </w:r>
                </w:p>
              </w:tc>
              <w:tc>
                <w:tcPr>
                  <w:tcW w:w="12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lang w:bidi="ar"/>
                    </w:rPr>
                    <w:t>基本费用</w:t>
                  </w:r>
                </w:p>
              </w:tc>
              <w:tc>
                <w:tcPr>
                  <w:tcW w:w="179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lang w:bidi="ar"/>
                    </w:rPr>
                    <w:t>审核成果费用</w:t>
                  </w:r>
                </w:p>
              </w:tc>
              <w:tc>
                <w:tcPr>
                  <w:tcW w:w="354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lang w:bidi="ar"/>
                    </w:rPr>
                    <w:t>备 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0" w:hRule="atLeast"/>
              </w:trPr>
              <w:tc>
                <w:tcPr>
                  <w:tcW w:w="218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00以内（含）</w:t>
                  </w:r>
                </w:p>
              </w:tc>
              <w:tc>
                <w:tcPr>
                  <w:tcW w:w="12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3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‰</w:t>
                  </w:r>
                </w:p>
              </w:tc>
              <w:tc>
                <w:tcPr>
                  <w:tcW w:w="179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%</w:t>
                  </w:r>
                </w:p>
              </w:tc>
              <w:tc>
                <w:tcPr>
                  <w:tcW w:w="354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每个工程项目单独计算审计费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计费基础为工程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val="en-US" w:eastAsia="zh-CN"/>
                    </w:rPr>
                    <w:t>审定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价</w:t>
                  </w:r>
                </w:p>
              </w:tc>
            </w:tr>
          </w:tbl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说明：（1）结算审计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费用计算方式为：基本费用+审核成果费用；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无审减额的，按基本费用收取。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6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审计费计算公式=</w:t>
            </w:r>
            <w:r>
              <w:rPr>
                <w:rFonts w:hint="eastAsia" w:ascii="宋体" w:hAnsi="宋体" w:cs="宋体"/>
                <w:kern w:val="0"/>
                <w:sz w:val="24"/>
              </w:rPr>
              <w:t>《项目结算审计服务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费用标准》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*折扣率。其中，</w:t>
            </w:r>
            <w:r>
              <w:rPr>
                <w:rFonts w:hint="eastAsia" w:ascii="宋体" w:hAnsi="宋体" w:cs="宋体"/>
                <w:kern w:val="0"/>
                <w:sz w:val="24"/>
              </w:rPr>
              <w:t>单项工程审计费用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按照上表费用标准计算</w:t>
            </w:r>
            <w:r>
              <w:rPr>
                <w:rFonts w:hint="eastAsia" w:ascii="宋体" w:hAnsi="宋体" w:cs="宋体"/>
                <w:kern w:val="0"/>
                <w:sz w:val="24"/>
              </w:rPr>
              <w:t>低于2000元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审计费=</w:t>
            </w:r>
            <w:r>
              <w:rPr>
                <w:rFonts w:hint="eastAsia" w:ascii="宋体" w:hAnsi="宋体" w:cs="宋体"/>
                <w:kern w:val="0"/>
                <w:sz w:val="24"/>
              </w:rPr>
              <w:t>2000元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*折扣率。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64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一旦我方中标，我方将派出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为本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次审计项目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64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声明：我方在报价前，已认真阅读项目《询价采购公告》及其附件内容，理解并完全响应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采购交易</w:t>
            </w:r>
            <w:r>
              <w:rPr>
                <w:rFonts w:hint="eastAsia" w:ascii="宋体" w:hAnsi="宋体" w:cs="宋体"/>
                <w:kern w:val="0"/>
                <w:sz w:val="24"/>
              </w:rPr>
              <w:t>文件中所有实质性要求。</w:t>
            </w:r>
            <w:r>
              <w:rPr>
                <w:rFonts w:hint="eastAsia" w:ascii="宋体" w:hAnsi="宋体"/>
                <w:sz w:val="24"/>
              </w:rPr>
              <w:t>若有幸中标将严格按照以上承诺进行服务。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投标人：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（盖章）   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法定代表人或其委托代理人：</w:t>
      </w:r>
      <w:r>
        <w:rPr>
          <w:rFonts w:hint="eastAsia" w:ascii="宋体" w:hAnsi="宋体" w:cs="宋体"/>
          <w:szCs w:val="21"/>
          <w:u w:val="single"/>
        </w:rPr>
        <w:t xml:space="preserve">             （签字或盖章）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单位地址：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   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邮政编码：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电话：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年 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 xml:space="preserve">月 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7" w:bottom="141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6B9F5"/>
    <w:multiLevelType w:val="singleLevel"/>
    <w:tmpl w:val="A456B9F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DNhOWU2YTRhYTExNWYwZjY0MGI5MmVjN2FkNmUifQ=="/>
  </w:docVars>
  <w:rsids>
    <w:rsidRoot w:val="33C730E6"/>
    <w:rsid w:val="002E04C0"/>
    <w:rsid w:val="004D3B3D"/>
    <w:rsid w:val="004F3AD0"/>
    <w:rsid w:val="0AC90D5C"/>
    <w:rsid w:val="14D72A6E"/>
    <w:rsid w:val="18883F54"/>
    <w:rsid w:val="193224E9"/>
    <w:rsid w:val="1D5C4080"/>
    <w:rsid w:val="25C511A0"/>
    <w:rsid w:val="33677231"/>
    <w:rsid w:val="33C730E6"/>
    <w:rsid w:val="35122AFA"/>
    <w:rsid w:val="364E6229"/>
    <w:rsid w:val="4E8F3EC9"/>
    <w:rsid w:val="5B181796"/>
    <w:rsid w:val="5C0340FA"/>
    <w:rsid w:val="618F43B6"/>
    <w:rsid w:val="61C426D6"/>
    <w:rsid w:val="63DF02D4"/>
    <w:rsid w:val="64C46A70"/>
    <w:rsid w:val="64C65E07"/>
    <w:rsid w:val="6D182603"/>
    <w:rsid w:val="6E811A7C"/>
    <w:rsid w:val="71773985"/>
    <w:rsid w:val="765273AC"/>
    <w:rsid w:val="768D18ED"/>
    <w:rsid w:val="784235DA"/>
    <w:rsid w:val="7A6C5864"/>
    <w:rsid w:val="7D3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18</TotalTime>
  <ScaleCrop>false</ScaleCrop>
  <LinksUpToDate>false</LinksUpToDate>
  <CharactersWithSpaces>636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2019-11-15T03:12:00Z</dcterms:created>
  <dc:creator>admin</dc:creator>
  <cp:lastModifiedBy>许兴伟</cp:lastModifiedBy>
  <dcterms:modified xsi:type="dcterms:W3CDTF">2023-11-23T12:04:24Z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F170EA4890F94BD4B2450F25F85BA4F2_13</vt:lpwstr>
  </property>
</Properties>
</file>