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60" w:lineRule="exact"/>
        <w:rPr>
          <w:rFonts w:ascii="黑体" w:eastAsia="黑体"/>
          <w:sz w:val="36"/>
          <w:szCs w:val="36"/>
        </w:rPr>
      </w:pPr>
      <w:r>
        <w:rPr>
          <w:rFonts w:hint="eastAsia" w:ascii="黑体" w:eastAsia="黑体"/>
          <w:sz w:val="36"/>
          <w:szCs w:val="36"/>
        </w:rPr>
        <w:t xml:space="preserve">附件1：政府采购需求书（货物类） </w:t>
      </w:r>
    </w:p>
    <w:p>
      <w:pPr>
        <w:spacing w:before="156" w:beforeLines="50" w:after="156" w:afterLines="50"/>
        <w:jc w:val="center"/>
        <w:rPr>
          <w:rFonts w:hint="eastAsia" w:ascii="黑体" w:eastAsia="黑体"/>
          <w:sz w:val="32"/>
          <w:szCs w:val="32"/>
        </w:rPr>
      </w:pPr>
      <w:r>
        <w:rPr>
          <w:rFonts w:hint="eastAsia" w:ascii="黑体" w:eastAsia="黑体"/>
          <w:sz w:val="32"/>
          <w:szCs w:val="32"/>
          <w:lang w:val="en-US" w:eastAsia="zh-CN"/>
        </w:rPr>
        <w:t>池州职业技术学院</w:t>
      </w:r>
      <w:r>
        <w:rPr>
          <w:rFonts w:hint="eastAsia" w:ascii="黑体" w:eastAsia="黑体"/>
          <w:sz w:val="32"/>
          <w:szCs w:val="32"/>
        </w:rPr>
        <w:t>电子信息与传媒系2024年度实训材料</w:t>
      </w:r>
    </w:p>
    <w:p>
      <w:pPr>
        <w:spacing w:before="156" w:beforeLines="50" w:after="156" w:afterLines="50"/>
        <w:jc w:val="center"/>
        <w:rPr>
          <w:rFonts w:ascii="黑体" w:eastAsia="黑体"/>
          <w:sz w:val="32"/>
          <w:szCs w:val="32"/>
        </w:rPr>
      </w:pPr>
      <w:r>
        <w:rPr>
          <w:rFonts w:hint="eastAsia" w:ascii="黑体" w:eastAsia="黑体"/>
          <w:sz w:val="32"/>
          <w:szCs w:val="32"/>
        </w:rPr>
        <w:t>采购需求书</w:t>
      </w:r>
    </w:p>
    <w:p>
      <w:pPr>
        <w:snapToGrid w:val="0"/>
        <w:spacing w:line="480" w:lineRule="exact"/>
        <w:rPr>
          <w:rFonts w:ascii="宋体" w:hAnsi="宋体" w:cs="宋体"/>
          <w:b/>
          <w:sz w:val="24"/>
        </w:rPr>
      </w:pPr>
      <w:r>
        <w:rPr>
          <w:rFonts w:hint="eastAsia" w:ascii="宋体" w:hAnsi="宋体" w:cs="宋体"/>
          <w:b/>
          <w:sz w:val="24"/>
        </w:rPr>
        <w:t xml:space="preserve">    一、项目概况</w:t>
      </w:r>
    </w:p>
    <w:p>
      <w:pPr>
        <w:spacing w:line="480" w:lineRule="exact"/>
        <w:ind w:right="-134" w:rightChars="-64" w:firstLine="482" w:firstLineChars="200"/>
        <w:jc w:val="left"/>
        <w:rPr>
          <w:rFonts w:ascii="宋体" w:hAnsi="宋体" w:cs="宋体"/>
          <w:b/>
          <w:kern w:val="0"/>
          <w:sz w:val="24"/>
        </w:rPr>
      </w:pPr>
      <w:r>
        <w:rPr>
          <w:rFonts w:hint="eastAsia" w:ascii="宋体" w:hAnsi="宋体" w:cs="宋体"/>
          <w:b/>
          <w:kern w:val="0"/>
          <w:sz w:val="24"/>
        </w:rPr>
        <w:t>1、实施背景</w:t>
      </w:r>
    </w:p>
    <w:p>
      <w:pPr>
        <w:spacing w:line="480" w:lineRule="exact"/>
        <w:ind w:right="-134" w:rightChars="-64" w:firstLine="480" w:firstLineChars="200"/>
        <w:jc w:val="left"/>
        <w:rPr>
          <w:rFonts w:ascii="宋体" w:hAnsi="宋体"/>
          <w:sz w:val="24"/>
        </w:rPr>
      </w:pPr>
      <w:r>
        <w:rPr>
          <w:rFonts w:hint="eastAsia" w:ascii="宋体" w:hAnsi="宋体"/>
          <w:sz w:val="24"/>
        </w:rPr>
        <w:t>为确保本年度电子信息与传媒系生产性实习课程实训、智慧网络课程实训、综合布线室课程实训、大数据室课程实训、web前端室课程实训、电子电工课程实训、计算机组装室课程实训等的顺利进行，急需配置相关实训耗材。</w:t>
      </w:r>
    </w:p>
    <w:p>
      <w:pPr>
        <w:spacing w:line="480" w:lineRule="exact"/>
        <w:ind w:right="-134" w:rightChars="-64" w:firstLine="482" w:firstLineChars="200"/>
        <w:jc w:val="left"/>
        <w:rPr>
          <w:rFonts w:ascii="宋体" w:hAnsi="宋体" w:cs="宋体"/>
          <w:b/>
          <w:kern w:val="0"/>
          <w:sz w:val="24"/>
        </w:rPr>
      </w:pPr>
      <w:r>
        <w:rPr>
          <w:rFonts w:hint="eastAsia" w:ascii="宋体" w:hAnsi="宋体" w:cs="宋体"/>
          <w:b/>
          <w:kern w:val="0"/>
          <w:sz w:val="24"/>
        </w:rPr>
        <w:t>2、采购内容和预算</w:t>
      </w:r>
    </w:p>
    <w:p>
      <w:pPr>
        <w:spacing w:line="480" w:lineRule="exact"/>
        <w:ind w:right="-134" w:rightChars="-64" w:firstLine="480" w:firstLineChars="200"/>
        <w:jc w:val="left"/>
        <w:rPr>
          <w:rFonts w:ascii="宋体" w:hAnsi="宋体"/>
          <w:b w:val="0"/>
          <w:bCs w:val="0"/>
          <w:sz w:val="24"/>
        </w:rPr>
      </w:pPr>
      <w:r>
        <w:rPr>
          <w:rFonts w:hint="eastAsia" w:ascii="宋体" w:hAnsi="宋体"/>
          <w:sz w:val="24"/>
        </w:rPr>
        <w:t>网线、电子套件等，总预算</w:t>
      </w:r>
      <w:r>
        <w:rPr>
          <w:rFonts w:hint="eastAsia" w:ascii="宋体" w:hAnsi="宋体"/>
          <w:b w:val="0"/>
          <w:bCs w:val="0"/>
          <w:sz w:val="24"/>
        </w:rPr>
        <w:t>64596元。</w:t>
      </w:r>
    </w:p>
    <w:p>
      <w:pPr>
        <w:spacing w:line="480" w:lineRule="exact"/>
        <w:ind w:right="-134" w:rightChars="-64" w:firstLine="482" w:firstLineChars="200"/>
        <w:jc w:val="left"/>
        <w:rPr>
          <w:rFonts w:ascii="宋体" w:hAnsi="宋体" w:cs="宋体"/>
          <w:b/>
          <w:kern w:val="0"/>
          <w:sz w:val="24"/>
        </w:rPr>
      </w:pPr>
      <w:r>
        <w:rPr>
          <w:rFonts w:hint="eastAsia" w:ascii="宋体" w:hAnsi="宋体" w:cs="宋体"/>
          <w:b/>
          <w:kern w:val="0"/>
          <w:sz w:val="24"/>
        </w:rPr>
        <w:t>3、项目整体用途、功能目标</w:t>
      </w:r>
    </w:p>
    <w:p>
      <w:pPr>
        <w:spacing w:line="480" w:lineRule="exact"/>
        <w:ind w:right="-134" w:rightChars="-64" w:firstLine="480" w:firstLineChars="200"/>
        <w:jc w:val="left"/>
        <w:rPr>
          <w:rFonts w:ascii="宋体" w:hAnsi="宋体"/>
          <w:sz w:val="24"/>
        </w:rPr>
      </w:pPr>
      <w:bookmarkStart w:id="0" w:name="_Hlk505003689"/>
      <w:r>
        <w:rPr>
          <w:rFonts w:hint="eastAsia" w:ascii="宋体" w:hAnsi="宋体"/>
          <w:sz w:val="24"/>
        </w:rPr>
        <w:t>通过此项目的建设，发挥教学改革示范作用，提高学校的教学质量。设备更新后，能保证课程实训的顺利开展。</w:t>
      </w:r>
    </w:p>
    <w:bookmarkEnd w:id="0"/>
    <w:p>
      <w:pPr>
        <w:snapToGrid w:val="0"/>
        <w:spacing w:line="480" w:lineRule="exact"/>
        <w:rPr>
          <w:rFonts w:ascii="宋体" w:hAnsi="宋体" w:cs="宋体"/>
          <w:bCs/>
          <w:kern w:val="0"/>
          <w:sz w:val="24"/>
        </w:rPr>
      </w:pPr>
      <w:r>
        <w:rPr>
          <w:rFonts w:hint="eastAsia" w:ascii="宋体" w:hAnsi="宋体" w:cs="宋体"/>
          <w:bCs/>
          <w:kern w:val="0"/>
          <w:sz w:val="24"/>
        </w:rPr>
        <w:t xml:space="preserve">    </w:t>
      </w:r>
      <w:r>
        <w:rPr>
          <w:rFonts w:hint="eastAsia" w:ascii="宋体" w:hAnsi="宋体" w:cs="宋体"/>
          <w:b/>
          <w:kern w:val="0"/>
          <w:sz w:val="24"/>
        </w:rPr>
        <w:t>二、供应商资格条件</w:t>
      </w:r>
    </w:p>
    <w:p>
      <w:pPr>
        <w:spacing w:line="480" w:lineRule="exact"/>
        <w:ind w:right="-134" w:rightChars="-64" w:firstLine="480" w:firstLineChars="200"/>
        <w:jc w:val="left"/>
        <w:rPr>
          <w:rFonts w:hint="eastAsia" w:ascii="宋体" w:hAnsi="宋体"/>
          <w:sz w:val="24"/>
        </w:rPr>
      </w:pPr>
      <w:r>
        <w:rPr>
          <w:rFonts w:hint="eastAsia" w:ascii="宋体" w:hAnsi="宋体"/>
          <w:sz w:val="24"/>
        </w:rPr>
        <w:t>1.投标人应具备《中华人民共和国政府采购法》第二十二条规定的条件。</w:t>
      </w:r>
    </w:p>
    <w:p>
      <w:pPr>
        <w:spacing w:line="480" w:lineRule="exact"/>
        <w:ind w:right="-134" w:rightChars="-64" w:firstLine="480" w:firstLineChars="200"/>
        <w:jc w:val="left"/>
        <w:rPr>
          <w:rFonts w:hint="eastAsia" w:ascii="宋体" w:hAnsi="宋体"/>
          <w:sz w:val="24"/>
        </w:rPr>
      </w:pPr>
      <w:r>
        <w:rPr>
          <w:rFonts w:hint="eastAsia" w:ascii="宋体" w:hAnsi="宋体"/>
          <w:sz w:val="24"/>
        </w:rPr>
        <w:t>2.投标人应是在中华人民共和国境内合法注册的、具备本项目经营范围的独立法人。</w:t>
      </w:r>
    </w:p>
    <w:p>
      <w:pPr>
        <w:spacing w:line="480" w:lineRule="exact"/>
        <w:ind w:right="-134" w:rightChars="-64" w:firstLine="480" w:firstLineChars="200"/>
        <w:jc w:val="left"/>
        <w:rPr>
          <w:rFonts w:hint="eastAsia" w:ascii="宋体" w:hAnsi="宋体"/>
          <w:sz w:val="24"/>
        </w:rPr>
      </w:pPr>
      <w:r>
        <w:rPr>
          <w:rFonts w:hint="eastAsia" w:ascii="宋体" w:hAnsi="宋体"/>
          <w:sz w:val="24"/>
        </w:rPr>
        <w:t>3.有固定的经营地点，拥有良好的信誉、经营业绩和售后服务。</w:t>
      </w:r>
    </w:p>
    <w:p>
      <w:pPr>
        <w:spacing w:line="480" w:lineRule="exact"/>
        <w:ind w:right="-134" w:rightChars="-64" w:firstLine="480" w:firstLineChars="200"/>
        <w:jc w:val="left"/>
        <w:rPr>
          <w:rFonts w:hint="eastAsia" w:ascii="宋体" w:hAnsi="宋体"/>
          <w:sz w:val="24"/>
        </w:rPr>
      </w:pPr>
      <w:r>
        <w:rPr>
          <w:rFonts w:hint="eastAsia" w:ascii="宋体" w:hAnsi="宋体"/>
          <w:sz w:val="24"/>
        </w:rPr>
        <w:t>4.近三年内无重大质量投诉事故、不良记录、经济纠纷及安全责任事故（提供信用中国查询结果截图）。</w:t>
      </w:r>
    </w:p>
    <w:p>
      <w:pPr>
        <w:spacing w:line="480" w:lineRule="exact"/>
        <w:ind w:right="-134" w:rightChars="-64" w:firstLine="480" w:firstLineChars="200"/>
        <w:jc w:val="left"/>
        <w:rPr>
          <w:rFonts w:hint="eastAsia" w:ascii="宋体" w:hAnsi="宋体"/>
          <w:sz w:val="24"/>
        </w:rPr>
      </w:pPr>
      <w:r>
        <w:rPr>
          <w:rFonts w:hint="eastAsia" w:ascii="宋体" w:hAnsi="宋体"/>
          <w:sz w:val="24"/>
        </w:rPr>
        <w:t>5.本项目不接受联合体投标，不允许分包。</w:t>
      </w:r>
    </w:p>
    <w:p>
      <w:pPr>
        <w:snapToGrid w:val="0"/>
        <w:spacing w:line="480" w:lineRule="exact"/>
        <w:ind w:firstLine="480"/>
        <w:rPr>
          <w:rFonts w:ascii="宋体" w:hAnsi="宋体" w:cs="宋体"/>
          <w:b/>
          <w:kern w:val="0"/>
          <w:sz w:val="24"/>
        </w:rPr>
      </w:pPr>
      <w:r>
        <w:rPr>
          <w:rFonts w:hint="eastAsia" w:ascii="宋体" w:hAnsi="宋体" w:cs="宋体"/>
          <w:b/>
          <w:kern w:val="0"/>
          <w:sz w:val="24"/>
        </w:rPr>
        <w:t>三、采购清单</w:t>
      </w:r>
      <w:r>
        <w:rPr>
          <w:rFonts w:hint="eastAsia" w:ascii="宋体" w:hAnsi="宋体" w:cs="宋体"/>
          <w:b/>
          <w:kern w:val="0"/>
          <w:sz w:val="24"/>
          <w:lang w:eastAsia="zh-CN"/>
        </w:rPr>
        <w:t>（</w:t>
      </w:r>
      <w:r>
        <w:rPr>
          <w:rFonts w:hint="eastAsia" w:ascii="宋体" w:hAnsi="宋体" w:cs="宋体"/>
          <w:b/>
          <w:kern w:val="0"/>
          <w:sz w:val="24"/>
          <w:lang w:val="en-US" w:eastAsia="zh-CN"/>
        </w:rPr>
        <w:t>见后附表</w:t>
      </w:r>
      <w:r>
        <w:rPr>
          <w:rFonts w:hint="eastAsia" w:ascii="宋体" w:hAnsi="宋体" w:cs="宋体"/>
          <w:b/>
          <w:kern w:val="0"/>
          <w:sz w:val="24"/>
          <w:lang w:eastAsia="zh-CN"/>
        </w:rPr>
        <w:t>）</w:t>
      </w:r>
    </w:p>
    <w:p>
      <w:pPr>
        <w:snapToGrid w:val="0"/>
        <w:spacing w:line="480" w:lineRule="exact"/>
        <w:ind w:firstLine="482" w:firstLineChars="200"/>
        <w:rPr>
          <w:rFonts w:ascii="宋体" w:hAnsi="宋体" w:cs="宋体"/>
          <w:b/>
          <w:kern w:val="0"/>
          <w:sz w:val="24"/>
        </w:rPr>
      </w:pPr>
      <w:r>
        <w:rPr>
          <w:rFonts w:hint="eastAsia" w:ascii="宋体" w:hAnsi="宋体" w:cs="宋体"/>
          <w:b/>
          <w:kern w:val="0"/>
          <w:sz w:val="24"/>
          <w:lang w:val="en-US" w:eastAsia="zh-CN"/>
        </w:rPr>
        <w:t>四</w:t>
      </w:r>
      <w:r>
        <w:rPr>
          <w:rFonts w:hint="eastAsia" w:ascii="宋体" w:hAnsi="宋体" w:cs="宋体"/>
          <w:b/>
          <w:kern w:val="0"/>
          <w:sz w:val="24"/>
        </w:rPr>
        <w:t>、实施要求</w:t>
      </w:r>
    </w:p>
    <w:p>
      <w:pPr>
        <w:snapToGrid w:val="0"/>
        <w:spacing w:line="480" w:lineRule="exact"/>
        <w:rPr>
          <w:rFonts w:ascii="宋体" w:hAnsi="宋体" w:cs="宋体"/>
          <w:bCs/>
          <w:kern w:val="0"/>
          <w:sz w:val="24"/>
        </w:rPr>
      </w:pPr>
      <w:r>
        <w:rPr>
          <w:rFonts w:hint="eastAsia" w:ascii="宋体" w:hAnsi="宋体" w:cs="宋体"/>
          <w:bCs/>
          <w:kern w:val="0"/>
          <w:sz w:val="24"/>
        </w:rPr>
        <w:t xml:space="preserve">    （1）所有设备必须是厂商原装、全新的产品，符合国家及该产品的出厂标准及相关认证规定的。</w:t>
      </w:r>
    </w:p>
    <w:p>
      <w:pPr>
        <w:snapToGrid w:val="0"/>
        <w:spacing w:line="480" w:lineRule="exact"/>
        <w:rPr>
          <w:rFonts w:ascii="宋体" w:hAnsi="宋体" w:cs="宋体"/>
          <w:bCs/>
          <w:kern w:val="0"/>
          <w:sz w:val="24"/>
        </w:rPr>
      </w:pPr>
      <w:r>
        <w:rPr>
          <w:rFonts w:hint="eastAsia" w:ascii="宋体" w:hAnsi="宋体" w:cs="宋体"/>
          <w:bCs/>
          <w:kern w:val="0"/>
          <w:sz w:val="24"/>
        </w:rPr>
        <w:t xml:space="preserve">    （2）设备外观清洁，标记编号以及盘面显示等字体清晰，明确。 </w:t>
      </w:r>
    </w:p>
    <w:p>
      <w:pPr>
        <w:snapToGrid w:val="0"/>
        <w:spacing w:line="480" w:lineRule="exact"/>
        <w:rPr>
          <w:rFonts w:ascii="宋体" w:hAnsi="宋体" w:cs="宋体"/>
          <w:bCs/>
          <w:kern w:val="0"/>
          <w:sz w:val="24"/>
        </w:rPr>
      </w:pPr>
      <w:r>
        <w:rPr>
          <w:rFonts w:hint="eastAsia" w:ascii="宋体" w:hAnsi="宋体" w:cs="宋体"/>
          <w:bCs/>
          <w:kern w:val="0"/>
          <w:sz w:val="24"/>
        </w:rPr>
        <w:t xml:space="preserve">    对于影响设备正常工作的必要组成部分，无论在技术规范中指出与否，报价人都应在报价文件中明确列出。 </w:t>
      </w:r>
    </w:p>
    <w:p>
      <w:pPr>
        <w:snapToGrid w:val="0"/>
        <w:spacing w:line="480" w:lineRule="exact"/>
        <w:rPr>
          <w:rFonts w:ascii="宋体" w:hAnsi="宋体" w:cs="宋体"/>
          <w:bCs/>
          <w:kern w:val="0"/>
          <w:sz w:val="24"/>
        </w:rPr>
      </w:pPr>
      <w:r>
        <w:rPr>
          <w:rFonts w:hint="eastAsia" w:ascii="宋体" w:hAnsi="宋体" w:cs="宋体"/>
          <w:bCs/>
          <w:kern w:val="0"/>
          <w:sz w:val="24"/>
        </w:rPr>
        <w:t xml:space="preserve">    （3）所有设备提供出厂合格证等质量证明文件。所投的产品必须是在中国范围内合法销售，原装、全新、并完全符合用户要求的产品。必须附产品原产地标签、合格证及其他相关的资料。货物完好，物品配件齐全。</w:t>
      </w:r>
    </w:p>
    <w:p>
      <w:pPr>
        <w:snapToGrid w:val="0"/>
        <w:spacing w:line="480" w:lineRule="exact"/>
        <w:rPr>
          <w:rFonts w:ascii="宋体" w:hAnsi="宋体" w:cs="宋体"/>
          <w:b/>
          <w:kern w:val="0"/>
          <w:sz w:val="24"/>
        </w:rPr>
      </w:pPr>
      <w:r>
        <w:rPr>
          <w:rFonts w:hint="eastAsia" w:ascii="宋体" w:hAnsi="宋体" w:cs="宋体"/>
          <w:b/>
          <w:kern w:val="0"/>
          <w:sz w:val="24"/>
        </w:rPr>
        <w:t xml:space="preserve">   </w:t>
      </w:r>
      <w:r>
        <w:rPr>
          <w:rFonts w:hint="eastAsia" w:ascii="宋体" w:hAnsi="宋体" w:cs="宋体"/>
          <w:b/>
          <w:kern w:val="0"/>
          <w:sz w:val="24"/>
          <w:lang w:val="en-US" w:eastAsia="zh-CN"/>
        </w:rPr>
        <w:t>五</w:t>
      </w:r>
      <w:r>
        <w:rPr>
          <w:rFonts w:hint="eastAsia" w:ascii="宋体" w:hAnsi="宋体" w:cs="宋体"/>
          <w:b/>
          <w:kern w:val="0"/>
          <w:sz w:val="24"/>
        </w:rPr>
        <w:t>、质量、服务要求</w:t>
      </w:r>
    </w:p>
    <w:p>
      <w:pPr>
        <w:snapToGrid w:val="0"/>
        <w:spacing w:line="480" w:lineRule="exact"/>
        <w:rPr>
          <w:rFonts w:ascii="宋体" w:hAnsi="宋体" w:cs="宋体"/>
          <w:bCs/>
          <w:kern w:val="0"/>
          <w:sz w:val="24"/>
        </w:rPr>
      </w:pPr>
      <w:r>
        <w:rPr>
          <w:rFonts w:hint="eastAsia" w:ascii="宋体" w:hAnsi="宋体" w:cs="宋体"/>
          <w:bCs/>
          <w:kern w:val="0"/>
          <w:sz w:val="24"/>
        </w:rPr>
        <w:t xml:space="preserve">    （1）报价人报价时所提供的设备如在实际供货时已经废型，则中标供应商必须用供货时该厂家的最新产品提供给用户单位，其性能指标不得低于所投设备，并且价格不变。</w:t>
      </w:r>
    </w:p>
    <w:p>
      <w:pPr>
        <w:snapToGrid w:val="0"/>
        <w:spacing w:line="480" w:lineRule="exact"/>
        <w:rPr>
          <w:rFonts w:ascii="宋体" w:hAnsi="宋体" w:cs="宋体"/>
          <w:bCs/>
          <w:kern w:val="0"/>
          <w:sz w:val="24"/>
        </w:rPr>
      </w:pPr>
      <w:r>
        <w:rPr>
          <w:rFonts w:ascii="宋体" w:hAnsi="宋体" w:cs="宋体"/>
          <w:bCs/>
          <w:kern w:val="0"/>
          <w:sz w:val="24"/>
        </w:rPr>
        <w:t>　　</w:t>
      </w:r>
      <w:r>
        <w:rPr>
          <w:rFonts w:hint="eastAsia" w:ascii="宋体" w:hAnsi="宋体" w:cs="宋体"/>
          <w:bCs/>
          <w:kern w:val="0"/>
          <w:sz w:val="24"/>
        </w:rPr>
        <w:t>（2）</w:t>
      </w:r>
      <w:r>
        <w:rPr>
          <w:rFonts w:ascii="宋体" w:hAnsi="宋体" w:cs="宋体"/>
          <w:bCs/>
          <w:kern w:val="0"/>
          <w:sz w:val="24"/>
        </w:rPr>
        <w:t>所投设备质保期内免费上门服务。负责终身维修,保证有充足的部件和配件,超过保修期后,如需更换部件或配件时, 将以不高于成本价为客户进行有偿收费服务。</w:t>
      </w:r>
    </w:p>
    <w:p>
      <w:pPr>
        <w:snapToGrid w:val="0"/>
        <w:spacing w:line="480" w:lineRule="exact"/>
        <w:rPr>
          <w:rFonts w:ascii="宋体" w:hAnsi="宋体" w:cs="宋体"/>
          <w:b/>
          <w:kern w:val="0"/>
          <w:sz w:val="24"/>
        </w:rPr>
      </w:pPr>
      <w:r>
        <w:rPr>
          <w:rFonts w:hint="eastAsia" w:ascii="宋体" w:hAnsi="宋体" w:cs="宋体"/>
          <w:b/>
          <w:kern w:val="0"/>
          <w:sz w:val="24"/>
        </w:rPr>
        <w:t xml:space="preserve">    </w:t>
      </w:r>
      <w:r>
        <w:rPr>
          <w:rFonts w:hint="eastAsia" w:ascii="宋体" w:hAnsi="宋体" w:cs="宋体"/>
          <w:b/>
          <w:kern w:val="0"/>
          <w:sz w:val="24"/>
          <w:lang w:val="en-US" w:eastAsia="zh-CN"/>
        </w:rPr>
        <w:t>六</w:t>
      </w:r>
      <w:r>
        <w:rPr>
          <w:rFonts w:hint="eastAsia" w:ascii="宋体" w:hAnsi="宋体" w:cs="宋体"/>
          <w:b/>
          <w:kern w:val="0"/>
          <w:sz w:val="24"/>
        </w:rPr>
        <w:t>、其他要求</w:t>
      </w:r>
    </w:p>
    <w:p>
      <w:pPr>
        <w:snapToGrid w:val="0"/>
        <w:spacing w:line="480" w:lineRule="exact"/>
        <w:rPr>
          <w:rFonts w:ascii="宋体" w:hAnsi="宋体" w:cs="宋体"/>
          <w:bCs/>
          <w:kern w:val="0"/>
          <w:sz w:val="24"/>
        </w:rPr>
      </w:pPr>
      <w:r>
        <w:rPr>
          <w:rFonts w:hint="eastAsia" w:ascii="宋体" w:hAnsi="宋体" w:cs="宋体"/>
          <w:bCs/>
          <w:kern w:val="0"/>
          <w:sz w:val="24"/>
        </w:rPr>
        <w:t xml:space="preserve">    （1）中标人负责根据本项目内容各个不同的安装地点,将货物材料送到现场过程中的全部运输，包括装卸车、货物现场的搬运。</w:t>
      </w:r>
    </w:p>
    <w:p>
      <w:pPr>
        <w:snapToGrid w:val="0"/>
        <w:spacing w:line="480" w:lineRule="exact"/>
        <w:rPr>
          <w:rFonts w:ascii="宋体" w:hAnsi="宋体" w:cs="宋体"/>
          <w:bCs/>
          <w:kern w:val="0"/>
          <w:sz w:val="24"/>
        </w:rPr>
      </w:pPr>
      <w:r>
        <w:rPr>
          <w:rFonts w:hint="eastAsia" w:ascii="宋体" w:hAnsi="宋体" w:cs="宋体"/>
          <w:bCs/>
          <w:kern w:val="0"/>
          <w:sz w:val="24"/>
        </w:rPr>
        <w:t xml:space="preserve">    （2）各种设备，必须提供装箱清单，按</w:t>
      </w:r>
      <w:bookmarkStart w:id="1" w:name="_GoBack"/>
      <w:bookmarkEnd w:id="1"/>
      <w:r>
        <w:rPr>
          <w:rFonts w:hint="eastAsia" w:ascii="宋体" w:hAnsi="宋体" w:cs="宋体"/>
          <w:bCs/>
          <w:kern w:val="0"/>
          <w:sz w:val="24"/>
        </w:rPr>
        <w:t>装箱清单验收货物。</w:t>
      </w:r>
    </w:p>
    <w:p>
      <w:pPr>
        <w:snapToGrid w:val="0"/>
        <w:spacing w:line="480" w:lineRule="exact"/>
        <w:rPr>
          <w:rFonts w:ascii="宋体" w:hAnsi="宋体" w:cs="宋体"/>
          <w:bCs/>
          <w:kern w:val="0"/>
          <w:sz w:val="24"/>
        </w:rPr>
      </w:pPr>
      <w:r>
        <w:rPr>
          <w:rFonts w:hint="eastAsia" w:ascii="宋体" w:hAnsi="宋体" w:cs="宋体"/>
          <w:bCs/>
          <w:kern w:val="0"/>
          <w:sz w:val="24"/>
        </w:rPr>
        <w:t xml:space="preserve">    （3）货物在现场的保管由中标人负责，直至项目安装、验收完毕。</w:t>
      </w:r>
    </w:p>
    <w:p>
      <w:pPr>
        <w:snapToGrid w:val="0"/>
        <w:spacing w:line="480" w:lineRule="exact"/>
        <w:ind w:firstLine="480"/>
        <w:rPr>
          <w:rFonts w:ascii="宋体" w:hAnsi="宋体" w:cs="宋体"/>
          <w:bCs/>
          <w:kern w:val="0"/>
          <w:sz w:val="24"/>
        </w:rPr>
      </w:pPr>
      <w:r>
        <w:rPr>
          <w:rFonts w:hint="eastAsia" w:ascii="宋体" w:hAnsi="宋体" w:cs="宋体"/>
          <w:bCs/>
          <w:kern w:val="0"/>
          <w:sz w:val="24"/>
        </w:rPr>
        <w:t>（4）货物在安装调试验收合格前的保险由中标人负责，中标人负责其派出的现场服务人员人身意外保险。</w:t>
      </w:r>
    </w:p>
    <w:p>
      <w:pPr>
        <w:snapToGrid w:val="0"/>
        <w:spacing w:line="480" w:lineRule="exact"/>
        <w:rPr>
          <w:rFonts w:ascii="宋体" w:hAnsi="宋体" w:cs="宋体"/>
          <w:bCs/>
          <w:kern w:val="0"/>
          <w:sz w:val="24"/>
        </w:rPr>
      </w:pPr>
      <w:r>
        <w:rPr>
          <w:rFonts w:hint="eastAsia" w:ascii="宋体" w:hAnsi="宋体" w:cs="宋体"/>
          <w:b/>
          <w:kern w:val="0"/>
          <w:sz w:val="24"/>
        </w:rPr>
        <w:t xml:space="preserve">    </w:t>
      </w:r>
      <w:r>
        <w:rPr>
          <w:rFonts w:hint="eastAsia" w:ascii="宋体" w:hAnsi="宋体" w:cs="宋体"/>
          <w:b/>
          <w:kern w:val="0"/>
          <w:sz w:val="24"/>
          <w:lang w:val="en-US" w:eastAsia="zh-CN"/>
        </w:rPr>
        <w:t>七</w:t>
      </w:r>
      <w:r>
        <w:rPr>
          <w:rFonts w:hint="eastAsia" w:ascii="宋体" w:hAnsi="宋体" w:cs="宋体"/>
          <w:b/>
          <w:kern w:val="0"/>
          <w:sz w:val="24"/>
        </w:rPr>
        <w:t>、商务需求（合同主要条款）</w:t>
      </w:r>
    </w:p>
    <w:p>
      <w:pPr>
        <w:snapToGrid w:val="0"/>
        <w:spacing w:line="480" w:lineRule="exact"/>
        <w:rPr>
          <w:rFonts w:ascii="宋体" w:hAnsi="宋体" w:cs="宋体"/>
          <w:bCs/>
          <w:kern w:val="0"/>
          <w:sz w:val="24"/>
        </w:rPr>
      </w:pPr>
      <w:r>
        <w:rPr>
          <w:rFonts w:hint="eastAsia" w:ascii="宋体" w:hAnsi="宋体" w:cs="宋体"/>
          <w:bCs/>
          <w:kern w:val="0"/>
          <w:sz w:val="24"/>
        </w:rPr>
        <w:t xml:space="preserve">    </w:t>
      </w:r>
      <w:r>
        <w:rPr>
          <w:rFonts w:hint="eastAsia" w:ascii="宋体" w:hAnsi="宋体" w:cs="宋体"/>
          <w:b/>
          <w:kern w:val="0"/>
          <w:sz w:val="24"/>
        </w:rPr>
        <w:t>1、供货要求</w:t>
      </w:r>
    </w:p>
    <w:p>
      <w:pPr>
        <w:snapToGrid w:val="0"/>
        <w:spacing w:line="480" w:lineRule="exact"/>
        <w:ind w:firstLine="480"/>
        <w:rPr>
          <w:rFonts w:ascii="宋体" w:hAnsi="宋体" w:cs="宋体"/>
          <w:b/>
          <w:bCs/>
          <w:kern w:val="0"/>
          <w:sz w:val="24"/>
        </w:rPr>
      </w:pPr>
      <w:r>
        <w:rPr>
          <w:rFonts w:hint="eastAsia" w:ascii="宋体" w:hAnsi="宋体" w:cs="宋体"/>
          <w:bCs/>
          <w:kern w:val="0"/>
          <w:sz w:val="24"/>
        </w:rPr>
        <w:t>时间与</w:t>
      </w:r>
      <w:r>
        <w:rPr>
          <w:rFonts w:ascii="宋体" w:hAnsi="宋体" w:cs="宋体"/>
          <w:bCs/>
          <w:kern w:val="0"/>
          <w:sz w:val="24"/>
        </w:rPr>
        <w:t>质量要求</w:t>
      </w:r>
      <w:r>
        <w:rPr>
          <w:rFonts w:hint="eastAsia" w:ascii="宋体" w:hAnsi="宋体" w:cs="宋体"/>
          <w:bCs/>
          <w:kern w:val="0"/>
          <w:sz w:val="24"/>
        </w:rPr>
        <w:t>：</w:t>
      </w:r>
      <w:r>
        <w:rPr>
          <w:rFonts w:hint="eastAsia" w:ascii="宋体" w:hAnsi="宋体" w:cs="宋体"/>
          <w:b/>
          <w:bCs/>
          <w:kern w:val="0"/>
          <w:sz w:val="24"/>
        </w:rPr>
        <w:t>一旦</w:t>
      </w:r>
      <w:r>
        <w:rPr>
          <w:rFonts w:ascii="宋体" w:hAnsi="宋体" w:cs="宋体"/>
          <w:b/>
          <w:bCs/>
          <w:kern w:val="0"/>
          <w:sz w:val="24"/>
        </w:rPr>
        <w:t>合同签订</w:t>
      </w:r>
      <w:r>
        <w:rPr>
          <w:rFonts w:hint="eastAsia" w:ascii="宋体" w:hAnsi="宋体" w:cs="宋体"/>
          <w:b/>
          <w:bCs/>
          <w:kern w:val="0"/>
          <w:sz w:val="24"/>
        </w:rPr>
        <w:t>，供应</w:t>
      </w:r>
      <w:r>
        <w:rPr>
          <w:rFonts w:ascii="宋体" w:hAnsi="宋体" w:cs="宋体"/>
          <w:b/>
          <w:bCs/>
          <w:kern w:val="0"/>
          <w:sz w:val="24"/>
        </w:rPr>
        <w:t>商</w:t>
      </w:r>
      <w:r>
        <w:rPr>
          <w:rFonts w:hint="eastAsia" w:ascii="宋体" w:hAnsi="宋体" w:cs="宋体"/>
          <w:b/>
          <w:bCs/>
          <w:kern w:val="0"/>
          <w:sz w:val="24"/>
        </w:rPr>
        <w:t>即需要</w:t>
      </w:r>
      <w:r>
        <w:rPr>
          <w:rFonts w:ascii="宋体" w:hAnsi="宋体" w:cs="宋体"/>
          <w:b/>
          <w:bCs/>
          <w:kern w:val="0"/>
          <w:sz w:val="24"/>
        </w:rPr>
        <w:t>按照要求，确保</w:t>
      </w:r>
      <w:r>
        <w:rPr>
          <w:rFonts w:hint="eastAsia" w:ascii="宋体" w:hAnsi="宋体" w:cs="宋体"/>
          <w:b/>
          <w:bCs/>
          <w:kern w:val="0"/>
          <w:sz w:val="24"/>
        </w:rPr>
        <w:t>供货</w:t>
      </w:r>
      <w:r>
        <w:rPr>
          <w:rFonts w:ascii="宋体" w:hAnsi="宋体" w:cs="宋体"/>
          <w:b/>
          <w:bCs/>
          <w:kern w:val="0"/>
          <w:sz w:val="24"/>
        </w:rPr>
        <w:t>时间、</w:t>
      </w:r>
      <w:r>
        <w:rPr>
          <w:rFonts w:hint="eastAsia" w:ascii="宋体" w:hAnsi="宋体" w:cs="宋体"/>
          <w:b/>
          <w:bCs/>
          <w:kern w:val="0"/>
          <w:sz w:val="24"/>
        </w:rPr>
        <w:t>供货</w:t>
      </w:r>
      <w:r>
        <w:rPr>
          <w:rFonts w:ascii="宋体" w:hAnsi="宋体" w:cs="宋体"/>
          <w:b/>
          <w:bCs/>
          <w:kern w:val="0"/>
          <w:sz w:val="24"/>
        </w:rPr>
        <w:t>质量。</w:t>
      </w:r>
      <w:r>
        <w:rPr>
          <w:rFonts w:hint="eastAsia" w:ascii="宋体" w:hAnsi="宋体" w:cs="宋体"/>
          <w:b/>
          <w:bCs/>
          <w:kern w:val="0"/>
          <w:sz w:val="24"/>
        </w:rPr>
        <w:t>要求所有产品在供货前提供样品，确保供货产品与采购清单相一致，保证课程实训的高质量举行，具体时间以甲方安排为准。为确保正常举行，供货商应在投标前自行勘察现场确保运输，供货商在中标后应提供所有产品样品，产品不得有误差。</w:t>
      </w:r>
    </w:p>
    <w:p>
      <w:pPr>
        <w:snapToGrid w:val="0"/>
        <w:spacing w:line="480" w:lineRule="exact"/>
        <w:ind w:firstLine="480"/>
        <w:rPr>
          <w:rFonts w:ascii="宋体" w:hAnsi="宋体" w:cs="宋体"/>
          <w:bCs/>
          <w:kern w:val="0"/>
          <w:sz w:val="24"/>
        </w:rPr>
      </w:pPr>
      <w:r>
        <w:rPr>
          <w:rFonts w:hint="eastAsia" w:ascii="宋体" w:hAnsi="宋体" w:cs="宋体"/>
          <w:bCs/>
          <w:kern w:val="0"/>
          <w:sz w:val="24"/>
        </w:rPr>
        <w:t>地点：池州职业技术学院指定地点；</w:t>
      </w:r>
    </w:p>
    <w:p>
      <w:pPr>
        <w:snapToGrid w:val="0"/>
        <w:spacing w:line="480" w:lineRule="exact"/>
        <w:ind w:firstLine="480"/>
        <w:rPr>
          <w:rFonts w:ascii="宋体" w:hAnsi="宋体" w:cs="宋体"/>
          <w:bCs/>
          <w:kern w:val="0"/>
          <w:sz w:val="24"/>
        </w:rPr>
      </w:pPr>
      <w:r>
        <w:rPr>
          <w:rFonts w:hint="eastAsia" w:ascii="宋体" w:hAnsi="宋体" w:cs="宋体"/>
          <w:bCs/>
          <w:kern w:val="0"/>
          <w:sz w:val="24"/>
        </w:rPr>
        <w:t>包装要求:所有设备必须包装完好，涉及的所有仪器设备等必须原厂包装，不得拆封等必须原厂包装，不得拆封。</w:t>
      </w:r>
    </w:p>
    <w:p>
      <w:pPr>
        <w:snapToGrid w:val="0"/>
        <w:spacing w:line="480" w:lineRule="exact"/>
        <w:outlineLvl w:val="0"/>
        <w:rPr>
          <w:rFonts w:ascii="宋体" w:hAnsi="宋体" w:cs="宋体"/>
          <w:b/>
          <w:kern w:val="0"/>
          <w:sz w:val="24"/>
        </w:rPr>
      </w:pPr>
      <w:r>
        <w:rPr>
          <w:rFonts w:hint="eastAsia" w:ascii="宋体" w:hAnsi="宋体" w:cs="宋体"/>
          <w:b/>
          <w:kern w:val="0"/>
          <w:sz w:val="24"/>
        </w:rPr>
        <w:t xml:space="preserve">    2、安装调试</w:t>
      </w:r>
    </w:p>
    <w:p>
      <w:pPr>
        <w:snapToGrid w:val="0"/>
        <w:spacing w:line="480" w:lineRule="exact"/>
        <w:rPr>
          <w:rFonts w:ascii="宋体" w:hAnsi="宋体" w:cs="宋体"/>
          <w:bCs/>
          <w:kern w:val="0"/>
          <w:sz w:val="24"/>
        </w:rPr>
      </w:pPr>
      <w:r>
        <w:rPr>
          <w:rFonts w:hint="eastAsia" w:ascii="宋体" w:hAnsi="宋体" w:cs="宋体"/>
          <w:bCs/>
          <w:kern w:val="0"/>
          <w:sz w:val="24"/>
        </w:rPr>
        <w:t xml:space="preserve">    （1）中标人负责到用户指定的安装地点进行安装调试。</w:t>
      </w:r>
    </w:p>
    <w:p>
      <w:pPr>
        <w:snapToGrid w:val="0"/>
        <w:spacing w:line="480" w:lineRule="exact"/>
        <w:rPr>
          <w:rFonts w:ascii="宋体" w:hAnsi="宋体" w:cs="宋体"/>
          <w:bCs/>
          <w:kern w:val="0"/>
          <w:sz w:val="24"/>
        </w:rPr>
      </w:pPr>
      <w:r>
        <w:rPr>
          <w:rFonts w:hint="eastAsia" w:ascii="宋体" w:hAnsi="宋体" w:cs="宋体"/>
          <w:bCs/>
          <w:kern w:val="0"/>
          <w:sz w:val="24"/>
        </w:rPr>
        <w:t xml:space="preserve">    （2）中标人应设安装负责人，负责安装协调管理工作。</w:t>
      </w:r>
    </w:p>
    <w:p>
      <w:pPr>
        <w:snapToGrid w:val="0"/>
        <w:spacing w:line="480" w:lineRule="exact"/>
        <w:rPr>
          <w:rFonts w:ascii="宋体" w:hAnsi="宋体" w:cs="宋体"/>
          <w:bCs/>
          <w:kern w:val="0"/>
          <w:sz w:val="24"/>
        </w:rPr>
      </w:pPr>
      <w:r>
        <w:rPr>
          <w:rFonts w:hint="eastAsia" w:ascii="宋体" w:hAnsi="宋体" w:cs="宋体"/>
          <w:bCs/>
          <w:kern w:val="0"/>
          <w:sz w:val="24"/>
        </w:rPr>
        <w:t xml:space="preserve">    （3）安装所需工具设施物料由中标人自备、自费运到现场，完工后自费搬走。</w:t>
      </w:r>
    </w:p>
    <w:p>
      <w:pPr>
        <w:snapToGrid w:val="0"/>
        <w:spacing w:line="480" w:lineRule="exact"/>
        <w:rPr>
          <w:rFonts w:ascii="宋体" w:hAnsi="宋体" w:cs="宋体"/>
          <w:bCs/>
          <w:kern w:val="0"/>
          <w:sz w:val="24"/>
        </w:rPr>
      </w:pPr>
      <w:r>
        <w:rPr>
          <w:rFonts w:hint="eastAsia" w:ascii="宋体" w:hAnsi="宋体" w:cs="宋体"/>
          <w:bCs/>
          <w:kern w:val="0"/>
          <w:sz w:val="24"/>
        </w:rPr>
        <w:t xml:space="preserve">    （4）调试：按国家相关验收规范进行。</w:t>
      </w:r>
    </w:p>
    <w:p>
      <w:pPr>
        <w:snapToGrid w:val="0"/>
        <w:spacing w:line="480" w:lineRule="exact"/>
        <w:ind w:firstLine="480"/>
        <w:rPr>
          <w:rFonts w:ascii="宋体" w:hAnsi="宋体" w:cs="宋体"/>
          <w:bCs/>
          <w:kern w:val="0"/>
          <w:sz w:val="24"/>
        </w:rPr>
      </w:pPr>
      <w:r>
        <w:rPr>
          <w:rFonts w:hint="eastAsia" w:ascii="宋体" w:hAnsi="宋体" w:cs="宋体"/>
          <w:bCs/>
          <w:kern w:val="0"/>
          <w:sz w:val="24"/>
        </w:rPr>
        <w:t>（5）仪器设备的拆箱、安装、通电、调试等项工作由中标人负责，但必须在采购人指定人员的参与下进行。调试的原始记录须经各方签字后作为验收的文件之一。</w:t>
      </w:r>
    </w:p>
    <w:p>
      <w:pPr>
        <w:snapToGrid w:val="0"/>
        <w:spacing w:line="480" w:lineRule="exact"/>
        <w:outlineLvl w:val="0"/>
        <w:rPr>
          <w:rFonts w:ascii="宋体" w:hAnsi="宋体" w:cs="宋体"/>
          <w:b/>
          <w:kern w:val="0"/>
          <w:sz w:val="24"/>
        </w:rPr>
      </w:pPr>
      <w:r>
        <w:rPr>
          <w:rFonts w:hint="eastAsia" w:ascii="宋体" w:hAnsi="宋体" w:cs="宋体"/>
          <w:b/>
          <w:kern w:val="0"/>
          <w:sz w:val="24"/>
        </w:rPr>
        <w:t xml:space="preserve">    3、检测验收</w:t>
      </w:r>
    </w:p>
    <w:p>
      <w:pPr>
        <w:snapToGrid w:val="0"/>
        <w:spacing w:line="480" w:lineRule="exact"/>
        <w:rPr>
          <w:rFonts w:ascii="宋体" w:hAnsi="宋体" w:cs="宋体"/>
          <w:bCs/>
          <w:kern w:val="0"/>
          <w:sz w:val="24"/>
        </w:rPr>
      </w:pPr>
      <w:r>
        <w:rPr>
          <w:rFonts w:hint="eastAsia" w:ascii="宋体" w:hAnsi="宋体" w:cs="宋体"/>
          <w:bCs/>
          <w:kern w:val="0"/>
          <w:sz w:val="24"/>
        </w:rPr>
        <w:t xml:space="preserve">    （1）投标人货物安装调试合格后，经过双方检验认可，签署验收报告，产品保修期自验收合格之日起算，由投标人提供产品保修文件。</w:t>
      </w:r>
    </w:p>
    <w:p>
      <w:pPr>
        <w:snapToGrid w:val="0"/>
        <w:spacing w:line="480" w:lineRule="exact"/>
        <w:rPr>
          <w:rFonts w:ascii="宋体" w:hAnsi="宋体" w:cs="宋体"/>
          <w:bCs/>
          <w:kern w:val="0"/>
          <w:sz w:val="24"/>
        </w:rPr>
      </w:pPr>
      <w:r>
        <w:rPr>
          <w:rFonts w:hint="eastAsia" w:ascii="宋体" w:hAnsi="宋体" w:cs="宋体"/>
          <w:bCs/>
          <w:kern w:val="0"/>
          <w:sz w:val="24"/>
        </w:rPr>
        <w:t xml:space="preserve">    （2）当满足以下条件时，采购单位才向中标人签发货物验收报告：</w:t>
      </w:r>
    </w:p>
    <w:p>
      <w:pPr>
        <w:snapToGrid w:val="0"/>
        <w:spacing w:line="480" w:lineRule="exact"/>
        <w:rPr>
          <w:rFonts w:ascii="宋体" w:hAnsi="宋体" w:cs="宋体"/>
          <w:bCs/>
          <w:kern w:val="0"/>
          <w:sz w:val="24"/>
        </w:rPr>
      </w:pPr>
      <w:r>
        <w:rPr>
          <w:rFonts w:hint="eastAsia" w:ascii="宋体" w:hAnsi="宋体" w:cs="宋体"/>
          <w:bCs/>
          <w:kern w:val="0"/>
          <w:sz w:val="24"/>
        </w:rPr>
        <w:t xml:space="preserve">    1）中标人已按照合同规定提供了全部产品及完整的技术资料。 </w:t>
      </w:r>
    </w:p>
    <w:p>
      <w:pPr>
        <w:snapToGrid w:val="0"/>
        <w:spacing w:line="480" w:lineRule="exact"/>
        <w:rPr>
          <w:rFonts w:ascii="宋体" w:hAnsi="宋体" w:cs="宋体"/>
          <w:bCs/>
          <w:kern w:val="0"/>
          <w:sz w:val="24"/>
        </w:rPr>
      </w:pPr>
      <w:r>
        <w:rPr>
          <w:rFonts w:hint="eastAsia" w:ascii="宋体" w:hAnsi="宋体" w:cs="宋体"/>
          <w:bCs/>
          <w:kern w:val="0"/>
          <w:sz w:val="24"/>
        </w:rPr>
        <w:t xml:space="preserve">    2）货物符合招标文件技术规格书的要求，性能满足要求。 </w:t>
      </w:r>
    </w:p>
    <w:p>
      <w:pPr>
        <w:snapToGrid w:val="0"/>
        <w:spacing w:line="480" w:lineRule="exact"/>
        <w:ind w:firstLine="480"/>
        <w:rPr>
          <w:rFonts w:ascii="宋体" w:hAnsi="宋体" w:cs="宋体"/>
          <w:bCs/>
          <w:kern w:val="0"/>
          <w:sz w:val="24"/>
        </w:rPr>
      </w:pPr>
      <w:r>
        <w:rPr>
          <w:rFonts w:hint="eastAsia" w:ascii="宋体" w:hAnsi="宋体" w:cs="宋体"/>
          <w:bCs/>
          <w:kern w:val="0"/>
          <w:sz w:val="24"/>
        </w:rPr>
        <w:t xml:space="preserve">3）货物具备产品合格证。    </w:t>
      </w:r>
    </w:p>
    <w:p>
      <w:pPr>
        <w:snapToGrid w:val="0"/>
        <w:spacing w:line="480" w:lineRule="exact"/>
        <w:outlineLvl w:val="0"/>
        <w:rPr>
          <w:rFonts w:ascii="宋体" w:hAnsi="宋体" w:cs="宋体"/>
          <w:b/>
          <w:kern w:val="0"/>
          <w:sz w:val="24"/>
        </w:rPr>
      </w:pPr>
      <w:r>
        <w:rPr>
          <w:rFonts w:hint="eastAsia" w:ascii="宋体" w:hAnsi="宋体" w:cs="宋体"/>
          <w:b/>
          <w:kern w:val="0"/>
          <w:sz w:val="24"/>
        </w:rPr>
        <w:t xml:space="preserve">    4、培训</w:t>
      </w:r>
    </w:p>
    <w:p>
      <w:pPr>
        <w:snapToGrid w:val="0"/>
        <w:spacing w:line="480" w:lineRule="exact"/>
        <w:rPr>
          <w:rFonts w:ascii="宋体" w:hAnsi="宋体" w:cs="宋体"/>
          <w:bCs/>
          <w:kern w:val="0"/>
          <w:sz w:val="24"/>
        </w:rPr>
      </w:pPr>
      <w:r>
        <w:rPr>
          <w:rFonts w:hint="eastAsia" w:ascii="宋体" w:hAnsi="宋体" w:cs="宋体"/>
          <w:bCs/>
          <w:kern w:val="0"/>
          <w:sz w:val="24"/>
        </w:rPr>
        <w:t xml:space="preserve">    （1）中标单位负责派技术熟练人员为采购单位进行园艺机械使用操作培训，使采购单位可熟练并自行使用相关设备与系统。</w:t>
      </w:r>
    </w:p>
    <w:p>
      <w:pPr>
        <w:snapToGrid w:val="0"/>
        <w:spacing w:line="480" w:lineRule="exact"/>
        <w:rPr>
          <w:rFonts w:ascii="宋体" w:hAnsi="宋体" w:cs="宋体"/>
          <w:bCs/>
          <w:kern w:val="0"/>
          <w:sz w:val="24"/>
        </w:rPr>
      </w:pPr>
      <w:r>
        <w:rPr>
          <w:rFonts w:hint="eastAsia" w:ascii="宋体" w:hAnsi="宋体" w:cs="宋体"/>
          <w:bCs/>
          <w:kern w:val="0"/>
          <w:sz w:val="24"/>
        </w:rPr>
        <w:t xml:space="preserve">    （2）投标人在投标文件中应提出详细的培训内容和培训计划。</w:t>
      </w:r>
    </w:p>
    <w:p>
      <w:pPr>
        <w:snapToGrid w:val="0"/>
        <w:spacing w:line="480" w:lineRule="exact"/>
        <w:ind w:firstLine="480"/>
        <w:rPr>
          <w:rFonts w:ascii="宋体" w:hAnsi="宋体" w:cs="宋体"/>
          <w:bCs/>
          <w:kern w:val="0"/>
          <w:sz w:val="24"/>
        </w:rPr>
      </w:pPr>
      <w:r>
        <w:rPr>
          <w:rFonts w:hint="eastAsia" w:ascii="宋体" w:hAnsi="宋体" w:cs="宋体"/>
          <w:bCs/>
          <w:kern w:val="0"/>
          <w:sz w:val="24"/>
        </w:rPr>
        <w:t>（3）培训内容与计划应包括产品的安装、测试、操作、维护、软件系统培训（包括相关理论知识）。</w:t>
      </w:r>
    </w:p>
    <w:p>
      <w:pPr>
        <w:snapToGrid w:val="0"/>
        <w:spacing w:line="480" w:lineRule="exact"/>
        <w:rPr>
          <w:rFonts w:ascii="宋体" w:hAnsi="宋体" w:cs="宋体"/>
          <w:b/>
          <w:kern w:val="0"/>
          <w:sz w:val="24"/>
        </w:rPr>
      </w:pPr>
      <w:r>
        <w:rPr>
          <w:rFonts w:hint="eastAsia" w:ascii="宋体" w:hAnsi="宋体" w:cs="宋体"/>
          <w:b/>
          <w:kern w:val="0"/>
          <w:sz w:val="24"/>
        </w:rPr>
        <w:t xml:space="preserve">    5、售后服务</w:t>
      </w:r>
    </w:p>
    <w:p>
      <w:pPr>
        <w:snapToGrid w:val="0"/>
        <w:spacing w:line="480" w:lineRule="exact"/>
        <w:rPr>
          <w:rFonts w:ascii="宋体" w:hAnsi="宋体" w:cs="宋体"/>
          <w:b/>
          <w:kern w:val="0"/>
          <w:sz w:val="24"/>
        </w:rPr>
      </w:pPr>
      <w:r>
        <w:rPr>
          <w:rFonts w:hint="eastAsia" w:ascii="宋体" w:hAnsi="宋体" w:cs="宋体"/>
          <w:b/>
          <w:kern w:val="0"/>
          <w:sz w:val="24"/>
        </w:rPr>
        <w:t xml:space="preserve">    （1）质保期</w:t>
      </w:r>
    </w:p>
    <w:p>
      <w:pPr>
        <w:snapToGrid w:val="0"/>
        <w:spacing w:line="480" w:lineRule="exact"/>
        <w:rPr>
          <w:rFonts w:ascii="宋体" w:hAnsi="宋体" w:cs="宋体"/>
          <w:bCs/>
          <w:kern w:val="0"/>
          <w:sz w:val="24"/>
        </w:rPr>
      </w:pPr>
      <w:r>
        <w:rPr>
          <w:rFonts w:hint="eastAsia" w:ascii="宋体" w:hAnsi="宋体" w:cs="宋体"/>
          <w:bCs/>
          <w:kern w:val="0"/>
          <w:sz w:val="24"/>
        </w:rPr>
        <w:t xml:space="preserve">    以上产品必须全部为原装正版产品，投标人须对提供的所有仪器设备提供不少于1年的质保期及免费技术支持服务。所有仪器设备保修服务方式均为原厂家（或按报价人的报价文件承诺的方式）派员到用户设备使用现场维修。由此产生的一切费用均由中标供应商承担。保修期间用户所购仪器设备各部件发生非人为故障，供应商应免费上门更换同种品牌不低于原规格型号的新部件。对于不能明确是否是硬件出现故障时，中标供应商应尽力配合应用开发商进行检查，在必要时，能在响应时间内到达现场协助排除问题。</w:t>
      </w:r>
    </w:p>
    <w:p>
      <w:pPr>
        <w:snapToGrid w:val="0"/>
        <w:spacing w:line="480" w:lineRule="exact"/>
        <w:outlineLvl w:val="0"/>
        <w:rPr>
          <w:rFonts w:ascii="宋体" w:hAnsi="宋体" w:cs="宋体"/>
          <w:b/>
          <w:kern w:val="0"/>
          <w:sz w:val="24"/>
        </w:rPr>
      </w:pPr>
      <w:r>
        <w:rPr>
          <w:rFonts w:hint="eastAsia" w:ascii="宋体" w:hAnsi="宋体" w:cs="宋体"/>
          <w:b/>
          <w:kern w:val="0"/>
          <w:sz w:val="24"/>
        </w:rPr>
        <w:t xml:space="preserve">    （2）故障响应</w:t>
      </w:r>
    </w:p>
    <w:p>
      <w:pPr>
        <w:snapToGrid w:val="0"/>
        <w:spacing w:line="480" w:lineRule="exact"/>
        <w:ind w:firstLine="480"/>
        <w:rPr>
          <w:rFonts w:ascii="宋体" w:hAnsi="宋体" w:cs="宋体"/>
          <w:bCs/>
          <w:kern w:val="0"/>
          <w:sz w:val="24"/>
        </w:rPr>
      </w:pPr>
      <w:r>
        <w:rPr>
          <w:rFonts w:hint="eastAsia" w:ascii="宋体" w:hAnsi="宋体" w:cs="宋体"/>
          <w:bCs/>
          <w:kern w:val="0"/>
          <w:sz w:val="24"/>
        </w:rPr>
        <w:t>对采购单位的服务通知，供应商在接报后2小时内响应，24小时内到达现场，48 小时内处理完毕。若在48小时内仍未能有效解决，供应商须免费提供同档次的设备予采购单位临时使用。</w:t>
      </w:r>
    </w:p>
    <w:p>
      <w:pPr>
        <w:snapToGrid w:val="0"/>
        <w:spacing w:line="480" w:lineRule="exact"/>
        <w:outlineLvl w:val="0"/>
        <w:rPr>
          <w:rFonts w:ascii="宋体" w:hAnsi="宋体" w:cs="宋体"/>
          <w:b/>
          <w:kern w:val="0"/>
          <w:sz w:val="24"/>
        </w:rPr>
      </w:pPr>
      <w:r>
        <w:rPr>
          <w:rFonts w:hint="eastAsia" w:ascii="宋体" w:hAnsi="宋体" w:cs="宋体"/>
          <w:b/>
          <w:kern w:val="0"/>
          <w:sz w:val="24"/>
        </w:rPr>
        <w:t xml:space="preserve">    6、付款方式</w:t>
      </w:r>
    </w:p>
    <w:p>
      <w:pPr>
        <w:snapToGrid w:val="0"/>
        <w:spacing w:line="480" w:lineRule="exact"/>
        <w:rPr>
          <w:rFonts w:ascii="宋体" w:hAnsi="宋体" w:cs="宋体"/>
          <w:bCs/>
          <w:kern w:val="0"/>
          <w:sz w:val="24"/>
        </w:rPr>
      </w:pPr>
      <w:r>
        <w:rPr>
          <w:rFonts w:hint="eastAsia" w:ascii="宋体" w:hAnsi="宋体" w:cs="宋体"/>
          <w:bCs/>
          <w:kern w:val="0"/>
          <w:sz w:val="24"/>
        </w:rPr>
        <w:t xml:space="preserve">    货物供货完毕，且验收合格后，一次性付清，不计利息。</w:t>
      </w:r>
    </w:p>
    <w:p>
      <w:pPr>
        <w:snapToGrid w:val="0"/>
        <w:spacing w:line="480" w:lineRule="exact"/>
        <w:rPr>
          <w:rFonts w:ascii="宋体" w:hAnsi="宋体" w:cs="宋体"/>
          <w:b/>
          <w:kern w:val="0"/>
          <w:sz w:val="24"/>
        </w:rPr>
      </w:pPr>
      <w:r>
        <w:rPr>
          <w:rFonts w:hint="eastAsia" w:ascii="宋体" w:hAnsi="宋体" w:cs="宋体"/>
          <w:b/>
          <w:kern w:val="0"/>
          <w:sz w:val="24"/>
        </w:rPr>
        <w:t xml:space="preserve"> </w:t>
      </w:r>
      <w:r>
        <w:rPr>
          <w:rFonts w:hint="eastAsia" w:ascii="宋体" w:hAnsi="宋体" w:cs="宋体"/>
          <w:b/>
          <w:kern w:val="0"/>
          <w:sz w:val="24"/>
          <w:lang w:val="en-US" w:eastAsia="zh-CN"/>
        </w:rPr>
        <w:t xml:space="preserve">  八</w:t>
      </w:r>
      <w:r>
        <w:rPr>
          <w:rFonts w:hint="eastAsia" w:ascii="宋体" w:hAnsi="宋体" w:cs="宋体"/>
          <w:b/>
          <w:kern w:val="0"/>
          <w:sz w:val="24"/>
        </w:rPr>
        <w:t>、采购方式</w:t>
      </w:r>
    </w:p>
    <w:p>
      <w:pPr>
        <w:snapToGrid w:val="0"/>
        <w:spacing w:line="480" w:lineRule="exact"/>
        <w:ind w:firstLine="480" w:firstLineChars="200"/>
        <w:rPr>
          <w:rFonts w:ascii="宋体" w:hAnsi="宋体" w:cs="宋体"/>
          <w:bCs/>
          <w:kern w:val="0"/>
          <w:sz w:val="24"/>
        </w:rPr>
      </w:pPr>
      <w:r>
        <w:rPr>
          <w:rFonts w:hint="eastAsia" w:ascii="宋体" w:hAnsi="宋体" w:cs="宋体"/>
          <w:bCs/>
          <w:kern w:val="0"/>
          <w:sz w:val="24"/>
          <w:lang w:val="en-US" w:eastAsia="zh-CN"/>
        </w:rPr>
        <w:t>采取询价采购，有效最低价中标，如报价相同采取抽签方式确定中标人。</w:t>
      </w:r>
      <w:r>
        <w:rPr>
          <w:rFonts w:hint="eastAsia" w:ascii="宋体" w:hAnsi="宋体"/>
          <w:bCs/>
          <w:szCs w:val="21"/>
        </w:rPr>
        <w:t xml:space="preserve">    </w:t>
      </w:r>
    </w:p>
    <w:p/>
    <w:p>
      <w:pPr>
        <w:pStyle w:val="2"/>
      </w:pPr>
    </w:p>
    <w:p/>
    <w:p>
      <w:pPr>
        <w:pStyle w:val="2"/>
      </w:pPr>
    </w:p>
    <w:p/>
    <w:p>
      <w:pPr>
        <w:pStyle w:val="2"/>
      </w:pPr>
    </w:p>
    <w:p/>
    <w:p>
      <w:pPr>
        <w:pStyle w:val="2"/>
      </w:pPr>
    </w:p>
    <w:p/>
    <w:p>
      <w:pPr>
        <w:pStyle w:val="2"/>
      </w:pPr>
    </w:p>
    <w:p/>
    <w:p>
      <w:pPr>
        <w:pStyle w:val="2"/>
      </w:pPr>
    </w:p>
    <w:p>
      <w:pPr>
        <w:sectPr>
          <w:footerReference r:id="rId3" w:type="default"/>
          <w:footerReference r:id="rId4" w:type="even"/>
          <w:pgSz w:w="11906" w:h="16838"/>
          <w:pgMar w:top="1701" w:right="1588" w:bottom="1588" w:left="1588" w:header="851" w:footer="1077" w:gutter="0"/>
          <w:cols w:space="720" w:num="1"/>
          <w:docGrid w:type="lines" w:linePitch="312" w:charSpace="0"/>
        </w:sectPr>
      </w:pPr>
    </w:p>
    <w:tbl>
      <w:tblPr>
        <w:tblStyle w:val="6"/>
        <w:tblW w:w="143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0"/>
        <w:gridCol w:w="4536"/>
        <w:gridCol w:w="5487"/>
        <w:gridCol w:w="879"/>
        <w:gridCol w:w="784"/>
        <w:gridCol w:w="19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4377"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电子信息与传媒系实训室耗材采购清单（2024年度）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序号</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耗材名称</w:t>
            </w:r>
          </w:p>
        </w:tc>
        <w:tc>
          <w:tcPr>
            <w:tcW w:w="6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技术参数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单位</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用途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旋转流水灯套件</w:t>
            </w:r>
          </w:p>
        </w:tc>
        <w:tc>
          <w:tcPr>
            <w:tcW w:w="6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伍陆电子，心形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心形电子时钟焊接套件</w:t>
            </w:r>
          </w:p>
        </w:tc>
        <w:tc>
          <w:tcPr>
            <w:tcW w:w="6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伍陆电子，多功能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电子沙漏焊接套件</w:t>
            </w:r>
          </w:p>
        </w:tc>
        <w:tc>
          <w:tcPr>
            <w:tcW w:w="6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伍陆电子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贴片焊接电子套件</w:t>
            </w:r>
          </w:p>
        </w:tc>
        <w:tc>
          <w:tcPr>
            <w:tcW w:w="6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佳信微电子，300贴片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实训室硒鼓</w:t>
            </w:r>
          </w:p>
        </w:tc>
        <w:tc>
          <w:tcPr>
            <w:tcW w:w="6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7"/>
                <w:lang w:val="en-US" w:eastAsia="zh-CN" w:bidi="ar"/>
              </w:rPr>
              <w:t>兄弟</w:t>
            </w:r>
            <w:r>
              <w:rPr>
                <w:rFonts w:hint="default" w:ascii="Times New Roman" w:hAnsi="Times New Roman" w:eastAsia="宋体" w:cs="Times New Roman"/>
                <w:i w:val="0"/>
                <w:iCs w:val="0"/>
                <w:color w:val="000000"/>
                <w:kern w:val="0"/>
                <w:sz w:val="22"/>
                <w:szCs w:val="22"/>
                <w:u w:val="none"/>
                <w:lang w:val="en-US" w:eastAsia="zh-CN" w:bidi="ar"/>
              </w:rPr>
              <w:t>DCP-1608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实训室资料、教学资料打印耗材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实训室打印机粉盒</w:t>
            </w:r>
          </w:p>
        </w:tc>
        <w:tc>
          <w:tcPr>
            <w:tcW w:w="6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7"/>
                <w:lang w:val="en-US" w:eastAsia="zh-CN" w:bidi="ar"/>
              </w:rPr>
              <w:t>兄弟</w:t>
            </w:r>
            <w:r>
              <w:rPr>
                <w:rFonts w:hint="default" w:ascii="Times New Roman" w:hAnsi="Times New Roman" w:eastAsia="宋体" w:cs="Times New Roman"/>
                <w:i w:val="0"/>
                <w:iCs w:val="0"/>
                <w:color w:val="000000"/>
                <w:kern w:val="0"/>
                <w:sz w:val="22"/>
                <w:szCs w:val="22"/>
                <w:u w:val="none"/>
                <w:lang w:val="en-US" w:eastAsia="zh-CN" w:bidi="ar"/>
              </w:rPr>
              <w:t>DCP-1608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实训室资料、教学资料打印耗材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多功能音响焊接套件</w:t>
            </w:r>
          </w:p>
        </w:tc>
        <w:tc>
          <w:tcPr>
            <w:tcW w:w="6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ZAVE</w:t>
            </w:r>
            <w:r>
              <w:rPr>
                <w:rStyle w:val="17"/>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HU009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快速储能设备</w:t>
            </w:r>
          </w:p>
        </w:tc>
        <w:tc>
          <w:tcPr>
            <w:tcW w:w="6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7"/>
                <w:lang w:val="en-US" w:eastAsia="zh-CN" w:bidi="ar"/>
              </w:rPr>
              <w:t>吉耐科，</w:t>
            </w:r>
            <w:r>
              <w:rPr>
                <w:rFonts w:hint="default" w:ascii="Times New Roman" w:hAnsi="Times New Roman" w:eastAsia="宋体" w:cs="Times New Roman"/>
                <w:i w:val="0"/>
                <w:iCs w:val="0"/>
                <w:color w:val="000000"/>
                <w:kern w:val="0"/>
                <w:sz w:val="22"/>
                <w:szCs w:val="22"/>
                <w:u w:val="none"/>
                <w:lang w:val="en-US" w:eastAsia="zh-CN" w:bidi="ar"/>
              </w:rPr>
              <w:t>66w</w:t>
            </w:r>
            <w:r>
              <w:rPr>
                <w:rStyle w:val="17"/>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50000</w:t>
            </w:r>
            <w:r>
              <w:rPr>
                <w:rStyle w:val="17"/>
                <w:lang w:val="en-US" w:eastAsia="zh-CN" w:bidi="ar"/>
              </w:rPr>
              <w:t>毫安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插件焊接练习套件</w:t>
            </w:r>
          </w:p>
        </w:tc>
        <w:tc>
          <w:tcPr>
            <w:tcW w:w="6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伍陆电子，插件式，十路流水灯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高温海绵</w:t>
            </w:r>
          </w:p>
        </w:tc>
        <w:tc>
          <w:tcPr>
            <w:tcW w:w="6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安立信，焊接用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洗板水</w:t>
            </w:r>
          </w:p>
        </w:tc>
        <w:tc>
          <w:tcPr>
            <w:tcW w:w="6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维修佬，850升级版，1000g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烙铁头</w:t>
            </w:r>
          </w:p>
        </w:tc>
        <w:tc>
          <w:tcPr>
            <w:tcW w:w="6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7"/>
                <w:lang w:val="en-US" w:eastAsia="zh-CN" w:bidi="ar"/>
              </w:rPr>
              <w:t>安立信，</w:t>
            </w:r>
            <w:r>
              <w:rPr>
                <w:rFonts w:hint="default" w:ascii="Times New Roman" w:hAnsi="Times New Roman" w:eastAsia="宋体" w:cs="Times New Roman"/>
                <w:i w:val="0"/>
                <w:iCs w:val="0"/>
                <w:color w:val="000000"/>
                <w:kern w:val="0"/>
                <w:sz w:val="22"/>
                <w:szCs w:val="22"/>
                <w:u w:val="none"/>
                <w:lang w:val="en-US" w:eastAsia="zh-CN" w:bidi="ar"/>
              </w:rPr>
              <w:t>936</w:t>
            </w:r>
            <w:r>
              <w:rPr>
                <w:rStyle w:val="17"/>
                <w:lang w:val="en-US" w:eastAsia="zh-CN" w:bidi="ar"/>
              </w:rPr>
              <w:t>无铅，小刀头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焊接锡丝</w:t>
            </w:r>
          </w:p>
        </w:tc>
        <w:tc>
          <w:tcPr>
            <w:tcW w:w="6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强力，0.5mm，500g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强力，0.8mm，500g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助焊膏</w:t>
            </w:r>
          </w:p>
        </w:tc>
        <w:tc>
          <w:tcPr>
            <w:tcW w:w="6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鹿仙子，环保型，50g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单面喷锡板</w:t>
            </w:r>
          </w:p>
        </w:tc>
        <w:tc>
          <w:tcPr>
            <w:tcW w:w="6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电子爱好者之家，10mm×15mm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电子爱好者之家，7mm×9mm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16</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双面喷锡板</w:t>
            </w:r>
          </w:p>
        </w:tc>
        <w:tc>
          <w:tcPr>
            <w:tcW w:w="6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电子爱好者之家，8mm*12mm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面包板、洞洞板</w:t>
            </w:r>
          </w:p>
        </w:tc>
        <w:tc>
          <w:tcPr>
            <w:tcW w:w="6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35*46*18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35*30*18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SYB-120，700孔，175mm*46mm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18</w:t>
            </w:r>
          </w:p>
        </w:tc>
        <w:tc>
          <w:tcPr>
            <w:tcW w:w="0" w:type="auto"/>
            <w:vMerge w:val="restar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电子元器件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电子爱好者之家，整流二极管，1N4007系列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8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电子爱好者之家，发光二极管，5mm长脚，七彩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8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电子爱好者之家，稳压二极管，1N4148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8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电子爱好者之家，三极管，S9013、S8050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8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电子爱好者之家，电阻、电容混包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8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STC89C52RC单片机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无线鼠标</w:t>
            </w:r>
          </w:p>
        </w:tc>
        <w:tc>
          <w:tcPr>
            <w:tcW w:w="6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罗技M330，黑色、白色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1号电池</w:t>
            </w:r>
          </w:p>
        </w:tc>
        <w:tc>
          <w:tcPr>
            <w:tcW w:w="6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Style w:val="17"/>
                <w:lang w:val="en-US" w:eastAsia="zh-CN" w:bidi="ar"/>
              </w:rPr>
              <w:t>号电池</w:t>
            </w:r>
          </w:p>
        </w:tc>
        <w:tc>
          <w:tcPr>
            <w:tcW w:w="6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南孚或超霸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r>
              <w:rPr>
                <w:rStyle w:val="17"/>
                <w:lang w:val="en-US" w:eastAsia="zh-CN" w:bidi="ar"/>
              </w:rPr>
              <w:t>号电池</w:t>
            </w:r>
          </w:p>
        </w:tc>
        <w:tc>
          <w:tcPr>
            <w:tcW w:w="6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南孚或超霸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936焊台手柄配件</w:t>
            </w:r>
          </w:p>
        </w:tc>
        <w:tc>
          <w:tcPr>
            <w:tcW w:w="6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安立信，936A、936B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胶枪</w:t>
            </w:r>
          </w:p>
        </w:tc>
        <w:tc>
          <w:tcPr>
            <w:tcW w:w="6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40w，得力，60胶棒+收纳包套装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设备清洁剂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连拓，清洁软泥+喷雾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台式机音响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惠普WS1 pro，蓝牙无线版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教学视频播放扩音设备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可移动黑板</w:t>
            </w:r>
          </w:p>
        </w:tc>
        <w:tc>
          <w:tcPr>
            <w:tcW w:w="6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京庆天创，H支架，钢化玻璃白板，100mm*150mm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氮化镓GaN插头65W</w:t>
            </w:r>
          </w:p>
        </w:tc>
        <w:tc>
          <w:tcPr>
            <w:tcW w:w="6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产品类型 USB充电器（PD氮化镓）、插口 3个、Type-C口数 2、USB-A口数 1、输入端 100-240V，50/60Hz，1.8A max、最大输出功率 65W、插头可折叠 支持、搭配充电线线长 1.5m、搭配充电线接口 C to C、产品尺寸 67.4*40*31mm、产品重量 128g、材质 PC防火外壳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白板笔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得力，2.0，黑色，红色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扩展坞（高速）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绿联15848，10Gbps，Type-C供电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设备增高支架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白色，带USB接口，可充电，510mm*215mm*80mm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32</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领夹麦克风</w:t>
            </w:r>
          </w:p>
        </w:tc>
        <w:tc>
          <w:tcPr>
            <w:tcW w:w="6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金运，一拖一，无线，双口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教学扩音便携设备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三合一快充数据线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倍思，3.5A，PD100w伸缩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电子焊接套件数据线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二合一双向快充移动电源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倍思，20W，type-c自带线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电子焊接套件数据线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智能远程插座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远程开关机，支持2.4G网络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CPU</w:t>
            </w:r>
          </w:p>
        </w:tc>
        <w:tc>
          <w:tcPr>
            <w:tcW w:w="6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10纳米、CPU主频 2.5GHz、核心数量 十核心、线程数量 十六线程、三级缓存 20MB、支持最大内存 128GB、最大内存带宽 76.8 GB/s、插槽类型 LGA 1700、盒装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块</w:t>
            </w:r>
          </w:p>
        </w:tc>
        <w:tc>
          <w:tcPr>
            <w:tcW w:w="2934"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组装与维护实训室没有任何可用的上述相关组装配件且现有的仅有配件全部都是十几年前的淘汰产品，相关教学工作无法开展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37</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主板</w:t>
            </w:r>
          </w:p>
        </w:tc>
        <w:tc>
          <w:tcPr>
            <w:tcW w:w="6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芯片组描述 采用Intel Z790芯片组、CPU插槽 LGA 1700、内存类型 4×DDR5 DIMM、最大内存容量 128GB、PCI-E标准 PCI-E 5.0，PCI-E 4.0，PCI-E 3.0、存储接口 3×M.2接口，6×SATA III接口、USB（背板） 6×USB3.2 Gen 2接口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2×USB3.2 Gen 1接口、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USB（内置） 2×USB3.2 Gen 1接口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2×USB2.0接口、视频接口 1×HDMI接口，1×DisplayPort接口、其它接口 1×2.5G网络接口，5×音频接口，1×WiFi接口、主板板型 ATX板型、外形尺寸 30.5×24.5cm、供电模式 12+2+1相、蓝牙 支持蓝牙5.2、无线功能 无线：支持802.11 a/b/g/n/ac/axWiFi标准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块</w:t>
            </w:r>
          </w:p>
        </w:tc>
        <w:tc>
          <w:tcPr>
            <w:tcW w:w="293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38</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显卡</w:t>
            </w:r>
          </w:p>
        </w:tc>
        <w:tc>
          <w:tcPr>
            <w:tcW w:w="6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制作工艺 8纳米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核心频率 1777MHz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CUDA核心 2560个、显存频率 14000MHz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显存类型 GDDR6、显存容量 8GB、显存位宽 128bit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最大分辨率 7680×4320、接口类型 PCI Express 4.0 16X</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I/O接口 1×HDMI接口，3×DisplayPort接口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电源接口 8pin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散热方式 双风扇散热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散热设计 异星散热系统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支持HDCP2.3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产品尺寸 245×114×42mm、最大功耗 130W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块</w:t>
            </w:r>
          </w:p>
        </w:tc>
        <w:tc>
          <w:tcPr>
            <w:tcW w:w="293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39</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台式机箱</w:t>
            </w:r>
          </w:p>
        </w:tc>
        <w:tc>
          <w:tcPr>
            <w:tcW w:w="6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摆放方式 立式、机箱样式 玻璃侧透、机箱结构 ATX、适用主板 EATX板型，ATX板型，MATX板型，ITX板型、显卡限长 380mm、CPU散热器限高 185mm、USB接口 USB3.0接口 x2，USB2.0接口 x2、音频接口 音频接口 x1，Type-C接口 x1、前置风扇位 3×120mm风扇位、后置风扇位 1×120mm风扇位、其它风扇位 顶置：3×120mm风扇位、颜色 黑色、机箱材质 SPCC、板材厚度 0.8mm、产品尺寸 465×245×525mm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293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40</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CPU散热器</w:t>
            </w:r>
          </w:p>
        </w:tc>
        <w:tc>
          <w:tcPr>
            <w:tcW w:w="6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散热器类型 CPU散热器、散热方式 风冷，水冷、适用范围 、适用范围 Intel：LGA 2011/1366/1200/1150/1151/1155/1156/775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AMD：FM1/FM2/FM2+/AM2/AM2+/AM3/AM3+/AM4、发光方式 ARGB、电源参数 DC 12V、产品尺寸 394×120×27mm、大风量PWM风扇，ARGB灯效同步、风扇数量 3个、风扇尺寸 120×120×25mm、扇叶数量 9叶、轴承类型 液压轴承（Hydraulic Bearing）、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最高转数 2000RPM、转数描述 ±200RPM、最大风量 71CFM、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风压 1.7mmaq、噪音 32dB、其它参数 风扇端子：2510-4PIN、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风扇功率消耗：4.8W、LED接口：3PIN（+5V-D-G）、水冷排类型 360mm冷排、水冷排体积 394×120×27mm、水冷排厚度 27mm、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水冷管长度 395mm、水泵 尺寸：82×72×70mm、转速：2800RPM±10％、噪音：18.6dBA、端子：2510-4PIN空1PIN、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额定电压：DC 12V、额定电流：0.24A±0.1A、功率：4.92W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组</w:t>
            </w:r>
          </w:p>
        </w:tc>
        <w:tc>
          <w:tcPr>
            <w:tcW w:w="293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台式机内存条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8G，DDR4，3200MHz</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修补损坏的台式机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翻页笔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得力2802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可删除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防静电手环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无线，金属钛锗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点对点投屏器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5G,4K，HDMI+VGA+音频,双频50米,免驱动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电动螺丝刀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32枚批头+工具盒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高级全贴片带测试点LED流水灯训练套件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贴片元件（高级）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清洁海绵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透明胶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钳子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镊子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有线鼠标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联想ms100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键盘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联想SK-8823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笔桶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ps2键鼠套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55</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手机拍摄专用滑轨支架稳定器</w:t>
            </w:r>
          </w:p>
        </w:tc>
        <w:tc>
          <w:tcPr>
            <w:tcW w:w="6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拉伸最高180厘米，折叠收纳65厘米，滑轨长度50厘米，360度可旋转拍摄支架。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用于摄影摄像课程教学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56</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手绘板</w:t>
            </w:r>
          </w:p>
        </w:tc>
        <w:tc>
          <w:tcPr>
            <w:tcW w:w="6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接口类型：USB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附加功能：绘图仪，感应方式：电磁压感应尺寸：35.9x21cm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用于maya课程教学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57</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A4打印纸</w:t>
            </w:r>
          </w:p>
        </w:tc>
        <w:tc>
          <w:tcPr>
            <w:tcW w:w="6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70克/整箱（2500张）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58</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PICO 4 VR 一体机眼镜</w:t>
            </w:r>
          </w:p>
        </w:tc>
        <w:tc>
          <w:tcPr>
            <w:tcW w:w="6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8+128G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兼容平台：ANDROID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芯片品牌：高通保修期：12个月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unity课程教学耗材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相机SD内存卡</w:t>
            </w:r>
          </w:p>
        </w:tc>
        <w:tc>
          <w:tcPr>
            <w:tcW w:w="6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256G-150MB/s(支持1080P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60</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插排</w:t>
            </w:r>
          </w:p>
        </w:tc>
        <w:tc>
          <w:tcPr>
            <w:tcW w:w="6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充电转换器&gt;4插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61</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记号笔（蓝红黑）</w:t>
            </w:r>
          </w:p>
        </w:tc>
        <w:tc>
          <w:tcPr>
            <w:tcW w:w="6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62</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记号笔（蓝红黑）</w:t>
            </w:r>
          </w:p>
        </w:tc>
        <w:tc>
          <w:tcPr>
            <w:tcW w:w="6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63</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信息模块和面板</w:t>
            </w:r>
          </w:p>
        </w:tc>
        <w:tc>
          <w:tcPr>
            <w:tcW w:w="6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64</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光模块</w:t>
            </w:r>
          </w:p>
        </w:tc>
        <w:tc>
          <w:tcPr>
            <w:tcW w:w="6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65</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六类双绞线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66</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实训上课微课或则其他教学视频外放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67</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无线网卡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usb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68</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光纤剥线钳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69</w:t>
            </w:r>
          </w:p>
        </w:tc>
        <w:tc>
          <w:tcPr>
            <w:tcW w:w="0" w:type="auto"/>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网线跳线</w:t>
            </w:r>
          </w:p>
        </w:tc>
        <w:tc>
          <w:tcPr>
            <w:tcW w:w="6076"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2米</w:t>
            </w:r>
          </w:p>
        </w:tc>
        <w:tc>
          <w:tcPr>
            <w:tcW w:w="0" w:type="auto"/>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70</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网络寻线仪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71</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指纹打卡机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人脸指纹/wifi（得力、中控）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72</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监控摄像头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无线网络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73</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白板擦</w:t>
            </w:r>
          </w:p>
        </w:tc>
        <w:tc>
          <w:tcPr>
            <w:tcW w:w="6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磁性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74</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白板清洁剂</w:t>
            </w:r>
          </w:p>
        </w:tc>
        <w:tc>
          <w:tcPr>
            <w:tcW w:w="60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双面胶</w:t>
            </w:r>
          </w:p>
        </w:tc>
        <w:tc>
          <w:tcPr>
            <w:tcW w:w="6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 宽24mm长4.5m 30412(3个装)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6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brother DCP7635DW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实训室教师打印教案及教学相关材料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盒粉</w:t>
            </w:r>
          </w:p>
        </w:tc>
        <w:tc>
          <w:tcPr>
            <w:tcW w:w="6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brother DCP7635DW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实训室教师打印教案及教学相关材料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插排</w:t>
            </w:r>
          </w:p>
        </w:tc>
        <w:tc>
          <w:tcPr>
            <w:tcW w:w="6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6位分控5米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网络压线钳</w:t>
            </w:r>
          </w:p>
        </w:tc>
        <w:tc>
          <w:tcPr>
            <w:tcW w:w="6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多功能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80</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水晶头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超五类非屏蔽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81</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水晶头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六类非屏蔽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千兆单模单纤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83</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室外光缆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4芯单模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84</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u型9v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工具箱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德力西   21V冲击电钻工具套装122件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bl>
    <w:p>
      <w:pPr>
        <w:pStyle w:val="2"/>
      </w:pPr>
    </w:p>
    <w:sectPr>
      <w:pgSz w:w="16838" w:h="11906" w:orient="landscape"/>
      <w:pgMar w:top="1588" w:right="1701" w:bottom="1588" w:left="1588" w:header="851" w:footer="107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15" w:rightChars="150"/>
      <w:jc w:val="center"/>
      <w:rPr>
        <w:rFonts w:ascii="宋体" w:hAnsi="宋体"/>
        <w:sz w:val="24"/>
        <w:szCs w:val="24"/>
      </w:rPr>
    </w:pPr>
    <w:r>
      <w:rPr>
        <w:rFonts w:hint="eastAsia" w:ascii="宋体" w:hAnsi="宋体"/>
        <w:sz w:val="24"/>
        <w:szCs w:val="24"/>
      </w:rPr>
      <w:t xml:space="preserve">— </w:t>
    </w:r>
    <w:r>
      <w:rPr>
        <w:rFonts w:ascii="宋体" w:hAnsi="宋体"/>
        <w:sz w:val="28"/>
        <w:szCs w:val="28"/>
      </w:rPr>
      <w:fldChar w:fldCharType="begin"/>
    </w:r>
    <w:r>
      <w:rPr>
        <w:rStyle w:val="8"/>
        <w:rFonts w:ascii="宋体" w:hAnsi="宋体"/>
        <w:sz w:val="28"/>
        <w:szCs w:val="28"/>
      </w:rPr>
      <w:instrText xml:space="preserve"> PAGE </w:instrText>
    </w:r>
    <w:r>
      <w:rPr>
        <w:rFonts w:ascii="宋体" w:hAnsi="宋体"/>
        <w:sz w:val="28"/>
        <w:szCs w:val="28"/>
      </w:rPr>
      <w:fldChar w:fldCharType="separate"/>
    </w:r>
    <w:r>
      <w:rPr>
        <w:rStyle w:val="8"/>
        <w:rFonts w:ascii="宋体" w:hAnsi="宋体"/>
        <w:sz w:val="28"/>
        <w:szCs w:val="28"/>
      </w:rPr>
      <w:t>4</w:t>
    </w:r>
    <w:r>
      <w:rPr>
        <w:rFonts w:ascii="宋体" w:hAnsi="宋体"/>
        <w:sz w:val="28"/>
        <w:szCs w:val="28"/>
      </w:rPr>
      <w:fldChar w:fldCharType="end"/>
    </w:r>
    <w:r>
      <w:rPr>
        <w:rFonts w:hint="eastAsia" w:ascii="宋体" w:hAnsi="宋体"/>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firstLineChars="150"/>
      <w:jc w:val="center"/>
      <w:rPr>
        <w:rFonts w:ascii="宋体" w:hAnsi="宋体"/>
        <w:sz w:val="24"/>
        <w:szCs w:val="24"/>
      </w:rPr>
    </w:pPr>
    <w:r>
      <w:rPr>
        <w:rFonts w:hint="eastAsia" w:ascii="宋体" w:hAnsi="宋体"/>
        <w:kern w:val="0"/>
        <w:sz w:val="24"/>
        <w:szCs w:val="24"/>
      </w:rPr>
      <w:t xml:space="preserve">— </w:t>
    </w:r>
    <w:r>
      <w:rPr>
        <w:rFonts w:hint="eastAsia" w:ascii="宋体" w:hAnsi="宋体"/>
        <w:kern w:val="0"/>
        <w:sz w:val="24"/>
        <w:szCs w:val="24"/>
      </w:rPr>
      <w:fldChar w:fldCharType="begin"/>
    </w:r>
    <w:r>
      <w:rPr>
        <w:rFonts w:hint="eastAsia" w:ascii="宋体" w:hAnsi="宋体"/>
        <w:kern w:val="0"/>
        <w:sz w:val="24"/>
        <w:szCs w:val="24"/>
      </w:rPr>
      <w:instrText xml:space="preserve"> PAGE </w:instrText>
    </w:r>
    <w:r>
      <w:rPr>
        <w:rFonts w:hint="eastAsia" w:ascii="宋体" w:hAnsi="宋体"/>
        <w:kern w:val="0"/>
        <w:sz w:val="24"/>
        <w:szCs w:val="24"/>
      </w:rPr>
      <w:fldChar w:fldCharType="separate"/>
    </w:r>
    <w:r>
      <w:rPr>
        <w:rFonts w:ascii="宋体" w:hAnsi="宋体"/>
        <w:kern w:val="0"/>
        <w:sz w:val="24"/>
        <w:szCs w:val="24"/>
      </w:rPr>
      <w:t>2</w:t>
    </w:r>
    <w:r>
      <w:rPr>
        <w:rFonts w:hint="eastAsia" w:ascii="宋体" w:hAnsi="宋体"/>
        <w:kern w:val="0"/>
        <w:sz w:val="24"/>
        <w:szCs w:val="24"/>
      </w:rPr>
      <w:fldChar w:fldCharType="end"/>
    </w:r>
    <w:r>
      <w:rPr>
        <w:rFonts w:hint="eastAsia" w:ascii="宋体" w:hAnsi="宋体"/>
        <w:kern w:val="0"/>
        <w:sz w:val="24"/>
        <w:szCs w:val="24"/>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4ODZlMDI2N2Y5NWI3OTE0MmMwOTg0MTMzOGJiZGQifQ=="/>
  </w:docVars>
  <w:rsids>
    <w:rsidRoot w:val="6C9649D2"/>
    <w:rsid w:val="00012680"/>
    <w:rsid w:val="000433F8"/>
    <w:rsid w:val="001309B5"/>
    <w:rsid w:val="002549DD"/>
    <w:rsid w:val="003134FA"/>
    <w:rsid w:val="00387416"/>
    <w:rsid w:val="00437A34"/>
    <w:rsid w:val="00472DE4"/>
    <w:rsid w:val="00B0077E"/>
    <w:rsid w:val="00D87E26"/>
    <w:rsid w:val="00E07BE7"/>
    <w:rsid w:val="00E3460C"/>
    <w:rsid w:val="00FF1CC7"/>
    <w:rsid w:val="101C1B54"/>
    <w:rsid w:val="2CE22857"/>
    <w:rsid w:val="446A6378"/>
    <w:rsid w:val="4CEA0444"/>
    <w:rsid w:val="5AB7485D"/>
    <w:rsid w:val="63600F9A"/>
    <w:rsid w:val="6C964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50" w:beforeLines="50" w:after="50" w:afterLines="50"/>
      <w:jc w:val="center"/>
      <w:outlineLvl w:val="0"/>
    </w:pPr>
    <w:rPr>
      <w:rFonts w:asciiTheme="minorHAnsi" w:hAnsiTheme="minorHAnsi" w:eastAsiaTheme="minorEastAsia" w:cstheme="minorBidi"/>
      <w:b/>
      <w:kern w:val="44"/>
      <w:sz w:val="32"/>
      <w:szCs w:val="32"/>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link w:val="16"/>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autoRedefine/>
    <w:qFormat/>
    <w:uiPriority w:val="0"/>
  </w:style>
  <w:style w:type="character" w:customStyle="1" w:styleId="9">
    <w:name w:val="font11"/>
    <w:basedOn w:val="7"/>
    <w:autoRedefine/>
    <w:qFormat/>
    <w:uiPriority w:val="0"/>
    <w:rPr>
      <w:rFonts w:hint="default" w:ascii="Times New Roman" w:hAnsi="Times New Roman" w:cs="Times New Roman"/>
      <w:color w:val="000000"/>
      <w:sz w:val="20"/>
      <w:szCs w:val="20"/>
      <w:u w:val="none"/>
    </w:rPr>
  </w:style>
  <w:style w:type="character" w:customStyle="1" w:styleId="10">
    <w:name w:val="font61"/>
    <w:basedOn w:val="7"/>
    <w:autoRedefine/>
    <w:qFormat/>
    <w:uiPriority w:val="0"/>
    <w:rPr>
      <w:rFonts w:hint="default" w:ascii="Times New Roman" w:hAnsi="Times New Roman" w:cs="Times New Roman"/>
      <w:color w:val="000000"/>
      <w:sz w:val="20"/>
      <w:szCs w:val="20"/>
      <w:u w:val="none"/>
    </w:rPr>
  </w:style>
  <w:style w:type="character" w:customStyle="1" w:styleId="11">
    <w:name w:val="font71"/>
    <w:basedOn w:val="7"/>
    <w:autoRedefine/>
    <w:qFormat/>
    <w:uiPriority w:val="0"/>
    <w:rPr>
      <w:rFonts w:hint="default" w:ascii="Times New Roman" w:hAnsi="Times New Roman" w:cs="Times New Roman"/>
      <w:color w:val="000000"/>
      <w:sz w:val="21"/>
      <w:szCs w:val="21"/>
      <w:u w:val="none"/>
    </w:rPr>
  </w:style>
  <w:style w:type="character" w:customStyle="1" w:styleId="12">
    <w:name w:val="font51"/>
    <w:basedOn w:val="7"/>
    <w:autoRedefine/>
    <w:qFormat/>
    <w:uiPriority w:val="0"/>
    <w:rPr>
      <w:rFonts w:hint="eastAsia" w:ascii="宋体" w:hAnsi="宋体" w:eastAsia="宋体" w:cs="宋体"/>
      <w:color w:val="000000"/>
      <w:sz w:val="21"/>
      <w:szCs w:val="21"/>
      <w:u w:val="none"/>
    </w:rPr>
  </w:style>
  <w:style w:type="character" w:customStyle="1" w:styleId="13">
    <w:name w:val="font81"/>
    <w:basedOn w:val="7"/>
    <w:autoRedefine/>
    <w:qFormat/>
    <w:uiPriority w:val="0"/>
    <w:rPr>
      <w:rFonts w:hint="default" w:ascii="Times New Roman" w:hAnsi="Times New Roman" w:cs="Times New Roman"/>
      <w:color w:val="000000"/>
      <w:sz w:val="24"/>
      <w:szCs w:val="24"/>
      <w:u w:val="none"/>
    </w:rPr>
  </w:style>
  <w:style w:type="character" w:customStyle="1" w:styleId="14">
    <w:name w:val="font41"/>
    <w:basedOn w:val="7"/>
    <w:autoRedefine/>
    <w:qFormat/>
    <w:uiPriority w:val="0"/>
    <w:rPr>
      <w:rFonts w:hint="default" w:ascii="Times New Roman" w:hAnsi="Times New Roman" w:cs="Times New Roman"/>
      <w:color w:val="000000"/>
      <w:sz w:val="20"/>
      <w:szCs w:val="20"/>
      <w:u w:val="none"/>
    </w:rPr>
  </w:style>
  <w:style w:type="character" w:customStyle="1" w:styleId="15">
    <w:name w:val="font21"/>
    <w:basedOn w:val="7"/>
    <w:autoRedefine/>
    <w:qFormat/>
    <w:uiPriority w:val="0"/>
    <w:rPr>
      <w:rFonts w:hint="eastAsia" w:ascii="宋体" w:hAnsi="宋体" w:eastAsia="宋体" w:cs="宋体"/>
      <w:color w:val="000000"/>
      <w:sz w:val="20"/>
      <w:szCs w:val="20"/>
      <w:u w:val="none"/>
    </w:rPr>
  </w:style>
  <w:style w:type="character" w:customStyle="1" w:styleId="16">
    <w:name w:val="页眉 Char"/>
    <w:basedOn w:val="7"/>
    <w:link w:val="4"/>
    <w:autoRedefine/>
    <w:qFormat/>
    <w:uiPriority w:val="0"/>
    <w:rPr>
      <w:kern w:val="2"/>
      <w:sz w:val="18"/>
      <w:szCs w:val="18"/>
    </w:rPr>
  </w:style>
  <w:style w:type="character" w:customStyle="1" w:styleId="17">
    <w:name w:val="font01"/>
    <w:basedOn w:val="7"/>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355</Words>
  <Characters>2028</Characters>
  <Lines>16</Lines>
  <Paragraphs>4</Paragraphs>
  <TotalTime>5</TotalTime>
  <ScaleCrop>false</ScaleCrop>
  <LinksUpToDate>false</LinksUpToDate>
  <CharactersWithSpaces>2379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2023-09-21T14:26:00Z</dcterms:created>
  <dc:creator>小武</dc:creator>
  <cp:lastModifiedBy>许兴伟</cp:lastModifiedBy>
  <cp:lastPrinted>2024-03-19T02:47:00Z</cp:lastPrinted>
  <dcterms:modified xsi:type="dcterms:W3CDTF">2024-03-28T09:04:50Z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DD7432F4282343EE99338F232CB02BCD_13</vt:lpwstr>
  </property>
</Properties>
</file>